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3D2A" w14:textId="45EFA062" w:rsidR="005F05C0" w:rsidRPr="004D7124" w:rsidRDefault="00012A55" w:rsidP="004D7124">
      <w:pPr>
        <w:pStyle w:val="Heading1"/>
        <w:rPr>
          <w:rFonts w:ascii="Raleway" w:hAnsi="Raleway"/>
          <w:b/>
          <w:bCs/>
        </w:rPr>
        <w:sectPr w:rsidR="005F05C0" w:rsidRPr="004D7124" w:rsidSect="00516F36">
          <w:headerReference w:type="default" r:id="rId11"/>
          <w:footerReference w:type="default" r:id="rId12"/>
          <w:headerReference w:type="first" r:id="rId13"/>
          <w:footerReference w:type="first" r:id="rId14"/>
          <w:pgSz w:w="11906" w:h="16838" w:code="9"/>
          <w:pgMar w:top="2548" w:right="680" w:bottom="680" w:left="680" w:header="454" w:footer="454" w:gutter="0"/>
          <w:cols w:space="708"/>
          <w:titlePg/>
          <w:docGrid w:linePitch="360"/>
        </w:sectPr>
      </w:pPr>
      <w:r>
        <w:rPr>
          <w:rFonts w:ascii="Raleway" w:hAnsi="Raleway"/>
          <w:b/>
          <w:bCs/>
        </w:rPr>
        <w:t>Workers’ Compen</w:t>
      </w:r>
      <w:r w:rsidR="0066230B">
        <w:rPr>
          <w:rFonts w:ascii="Raleway" w:hAnsi="Raleway"/>
          <w:b/>
          <w:bCs/>
        </w:rPr>
        <w:t>sation FaqS</w:t>
      </w:r>
    </w:p>
    <w:p w14:paraId="593C10D9" w14:textId="74CCDF32" w:rsidR="00CD15D8" w:rsidRPr="00CD15D8" w:rsidRDefault="00CD15D8" w:rsidP="00CD15D8">
      <w:pPr>
        <w:pStyle w:val="IntroPara"/>
        <w:rPr>
          <w:rFonts w:ascii="Raleway Medium" w:hAnsi="Raleway Medium"/>
        </w:rPr>
      </w:pPr>
      <w:r w:rsidRPr="00CD15D8">
        <w:rPr>
          <w:rFonts w:ascii="Raleway Medium" w:hAnsi="Raleway Medium"/>
        </w:rPr>
        <w:t>Workers’ compensation is a type of insurance that can offer you an important safety net if you become injured or ill because of work. </w:t>
      </w:r>
    </w:p>
    <w:p w14:paraId="634D5B0F" w14:textId="49EF876F" w:rsidR="005F05C0" w:rsidRPr="00B517C0" w:rsidRDefault="00CD15D8" w:rsidP="00CD15D8">
      <w:pPr>
        <w:pStyle w:val="IntroPara"/>
        <w:rPr>
          <w:rFonts w:ascii="Raleway Medium" w:hAnsi="Raleway Medium"/>
        </w:rPr>
      </w:pPr>
      <w:r w:rsidRPr="00CD15D8">
        <w:rPr>
          <w:rFonts w:ascii="Raleway Medium" w:hAnsi="Raleway Medium"/>
        </w:rPr>
        <w:t>Under Australian law, employers must have insurance to cover their workers in case they get sick or injured because of work. </w:t>
      </w:r>
    </w:p>
    <w:p w14:paraId="29AB3062" w14:textId="0078B595" w:rsidR="005F05C0" w:rsidRPr="0059256C" w:rsidRDefault="00891048" w:rsidP="005F05C0">
      <w:pPr>
        <w:pStyle w:val="Heading4"/>
        <w:rPr>
          <w:rFonts w:ascii="Raleway Medium" w:hAnsi="Raleway Medium"/>
          <w:bCs/>
        </w:rPr>
      </w:pPr>
      <w:r w:rsidRPr="00891048">
        <w:rPr>
          <w:rFonts w:ascii="Raleway Medium" w:hAnsi="Raleway Medium"/>
          <w:bCs/>
        </w:rPr>
        <w:t>I am a worker who was not born in Australia. Am I covered under my workplace’s workers compensation?</w:t>
      </w:r>
    </w:p>
    <w:p w14:paraId="78BD7FD7" w14:textId="77777777" w:rsidR="0059256C" w:rsidRDefault="0059256C" w:rsidP="0059256C">
      <w:pPr>
        <w:rPr>
          <w:rFonts w:ascii="Raleway Medium" w:hAnsi="Raleway Medium"/>
        </w:rPr>
      </w:pPr>
      <w:r w:rsidRPr="0059256C">
        <w:rPr>
          <w:rFonts w:ascii="Raleway Medium" w:hAnsi="Raleway Medium"/>
        </w:rPr>
        <w:t xml:space="preserve">Yes, you are entitled to the same workplace rights as Australian citizens. Your citizenship or visa status do not stop you from having access to workers’ compensation if you (as a worker) are injured from your work. </w:t>
      </w:r>
    </w:p>
    <w:p w14:paraId="4D3E9711" w14:textId="300A3D77" w:rsidR="0059256C" w:rsidRPr="00C44E9B" w:rsidRDefault="00031AAD" w:rsidP="0059256C">
      <w:pPr>
        <w:pStyle w:val="Heading4"/>
        <w:rPr>
          <w:rFonts w:ascii="Raleway Medium" w:hAnsi="Raleway Medium"/>
          <w:bCs/>
        </w:rPr>
      </w:pPr>
      <w:r w:rsidRPr="00C44E9B">
        <w:rPr>
          <w:rFonts w:ascii="Raleway Medium" w:hAnsi="Raleway Medium"/>
          <w:bCs/>
        </w:rPr>
        <w:t>How is Workers’ Compensation Insurance provided?</w:t>
      </w:r>
    </w:p>
    <w:p w14:paraId="63C8EC56" w14:textId="77777777" w:rsidR="0010407B" w:rsidRPr="0010407B" w:rsidRDefault="0010407B" w:rsidP="0010407B">
      <w:pPr>
        <w:rPr>
          <w:rFonts w:ascii="Raleway Medium" w:hAnsi="Raleway Medium"/>
        </w:rPr>
      </w:pPr>
      <w:r w:rsidRPr="0010407B">
        <w:rPr>
          <w:rFonts w:ascii="Raleway Medium" w:hAnsi="Raleway Medium"/>
        </w:rPr>
        <w:t xml:space="preserve">Workers’ Compensation Insurance in the ACT is provided by licensed private insurance companies. </w:t>
      </w:r>
    </w:p>
    <w:p w14:paraId="2E1F7D21" w14:textId="77777777" w:rsidR="0010407B" w:rsidRPr="0010407B" w:rsidRDefault="0010407B" w:rsidP="0010407B">
      <w:pPr>
        <w:numPr>
          <w:ilvl w:val="0"/>
          <w:numId w:val="42"/>
        </w:numPr>
        <w:rPr>
          <w:rFonts w:ascii="Raleway Medium" w:hAnsi="Raleway Medium"/>
        </w:rPr>
      </w:pPr>
      <w:r w:rsidRPr="0010407B">
        <w:rPr>
          <w:rFonts w:ascii="Raleway Medium" w:hAnsi="Raleway Medium"/>
        </w:rPr>
        <w:t xml:space="preserve">Allianz Insurance </w:t>
      </w:r>
    </w:p>
    <w:p w14:paraId="09102552" w14:textId="77777777" w:rsidR="0010407B" w:rsidRPr="0010407B" w:rsidRDefault="0010407B" w:rsidP="0010407B">
      <w:pPr>
        <w:numPr>
          <w:ilvl w:val="0"/>
          <w:numId w:val="42"/>
        </w:numPr>
        <w:rPr>
          <w:rFonts w:ascii="Raleway Medium" w:hAnsi="Raleway Medium"/>
        </w:rPr>
      </w:pPr>
      <w:r w:rsidRPr="0010407B">
        <w:rPr>
          <w:rFonts w:ascii="Raleway Medium" w:hAnsi="Raleway Medium"/>
        </w:rPr>
        <w:t xml:space="preserve">Guild Insurance Ltd </w:t>
      </w:r>
    </w:p>
    <w:p w14:paraId="4B747575" w14:textId="77777777" w:rsidR="0010407B" w:rsidRPr="0010407B" w:rsidRDefault="0010407B" w:rsidP="0010407B">
      <w:pPr>
        <w:numPr>
          <w:ilvl w:val="0"/>
          <w:numId w:val="42"/>
        </w:numPr>
        <w:rPr>
          <w:rFonts w:ascii="Raleway Medium" w:hAnsi="Raleway Medium"/>
        </w:rPr>
      </w:pPr>
      <w:r w:rsidRPr="0010407B">
        <w:rPr>
          <w:rFonts w:ascii="Raleway Medium" w:hAnsi="Raleway Medium"/>
        </w:rPr>
        <w:t xml:space="preserve">QBE Insurance </w:t>
      </w:r>
    </w:p>
    <w:p w14:paraId="4DCAEBF6" w14:textId="77777777" w:rsidR="0010407B" w:rsidRPr="0010407B" w:rsidRDefault="0010407B" w:rsidP="0010407B">
      <w:pPr>
        <w:numPr>
          <w:ilvl w:val="0"/>
          <w:numId w:val="42"/>
        </w:numPr>
        <w:rPr>
          <w:rFonts w:ascii="Raleway Medium" w:hAnsi="Raleway Medium"/>
        </w:rPr>
      </w:pPr>
      <w:r w:rsidRPr="0010407B">
        <w:rPr>
          <w:rFonts w:ascii="Raleway Medium" w:hAnsi="Raleway Medium"/>
        </w:rPr>
        <w:t xml:space="preserve">CGU Insurance, and </w:t>
      </w:r>
    </w:p>
    <w:p w14:paraId="7CCB09C4" w14:textId="77777777" w:rsidR="0010407B" w:rsidRPr="0010407B" w:rsidRDefault="0010407B" w:rsidP="0010407B">
      <w:pPr>
        <w:numPr>
          <w:ilvl w:val="0"/>
          <w:numId w:val="42"/>
        </w:numPr>
        <w:rPr>
          <w:rFonts w:ascii="Raleway Medium" w:hAnsi="Raleway Medium"/>
        </w:rPr>
      </w:pPr>
      <w:r w:rsidRPr="0010407B">
        <w:rPr>
          <w:rFonts w:ascii="Raleway Medium" w:hAnsi="Raleway Medium"/>
        </w:rPr>
        <w:t xml:space="preserve">GIO Insurance </w:t>
      </w:r>
    </w:p>
    <w:p w14:paraId="599073A3" w14:textId="3BA34D4F" w:rsidR="0010407B" w:rsidRDefault="00141F2C" w:rsidP="0010407B">
      <w:pPr>
        <w:rPr>
          <w:rFonts w:ascii="Raleway Medium" w:hAnsi="Raleway Medium"/>
        </w:rPr>
      </w:pPr>
      <w:r>
        <w:rPr>
          <w:rFonts w:ascii="Raleway Medium" w:hAnsi="Raleway Medium"/>
        </w:rPr>
        <w:t>A</w:t>
      </w:r>
      <w:r w:rsidR="0010407B" w:rsidRPr="0010407B">
        <w:rPr>
          <w:rFonts w:ascii="Raleway Medium" w:hAnsi="Raleway Medium"/>
        </w:rPr>
        <w:t xml:space="preserve">ll offer workers compensation insurance in the ACT. You can get their contact details from our </w:t>
      </w:r>
      <w:hyperlink r:id="rId15" w:history="1">
        <w:r w:rsidR="0010407B" w:rsidRPr="0010407B">
          <w:rPr>
            <w:rStyle w:val="Hyperlink"/>
            <w:rFonts w:ascii="Raleway Medium" w:hAnsi="Raleway Medium"/>
          </w:rPr>
          <w:t>website</w:t>
        </w:r>
      </w:hyperlink>
      <w:r>
        <w:rPr>
          <w:rFonts w:ascii="Raleway Medium" w:hAnsi="Raleway Medium"/>
        </w:rPr>
        <w:t>.</w:t>
      </w:r>
    </w:p>
    <w:p w14:paraId="4A0CAD56" w14:textId="1DB2B5DC" w:rsidR="00407CF8" w:rsidRPr="00C44E9B" w:rsidRDefault="00C25C23" w:rsidP="00407CF8">
      <w:pPr>
        <w:pStyle w:val="Heading4"/>
        <w:rPr>
          <w:rFonts w:ascii="Raleway Medium" w:hAnsi="Raleway Medium"/>
          <w:bCs/>
        </w:rPr>
      </w:pPr>
      <w:r w:rsidRPr="00C44E9B">
        <w:rPr>
          <w:rFonts w:ascii="Raleway Medium" w:hAnsi="Raleway Medium"/>
          <w:bCs/>
        </w:rPr>
        <w:t>I have been injured at work how do I make a workers’ compensation claim?</w:t>
      </w:r>
    </w:p>
    <w:p w14:paraId="6BF77191" w14:textId="77777777" w:rsidR="00407CF8" w:rsidRPr="00407CF8" w:rsidRDefault="00407CF8" w:rsidP="00407CF8">
      <w:pPr>
        <w:rPr>
          <w:rFonts w:ascii="Raleway Medium" w:hAnsi="Raleway Medium"/>
        </w:rPr>
      </w:pPr>
      <w:r w:rsidRPr="00407CF8">
        <w:rPr>
          <w:rFonts w:ascii="Raleway Medium" w:hAnsi="Raleway Medium"/>
          <w:b/>
          <w:bCs/>
        </w:rPr>
        <w:t>Step 1</w:t>
      </w:r>
      <w:r w:rsidRPr="00407CF8">
        <w:rPr>
          <w:rFonts w:ascii="Raleway Medium" w:hAnsi="Raleway Medium"/>
        </w:rPr>
        <w:t xml:space="preserve"> - You </w:t>
      </w:r>
      <w:r w:rsidRPr="00407CF8">
        <w:rPr>
          <w:rFonts w:ascii="Raleway Medium" w:hAnsi="Raleway Medium"/>
          <w:b/>
          <w:bCs/>
        </w:rPr>
        <w:t>must</w:t>
      </w:r>
      <w:r w:rsidRPr="00407CF8">
        <w:rPr>
          <w:rFonts w:ascii="Raleway Medium" w:hAnsi="Raleway Medium"/>
        </w:rPr>
        <w:t xml:space="preserve"> first let your employer know that you got injured. </w:t>
      </w:r>
    </w:p>
    <w:p w14:paraId="0ECCADCE" w14:textId="77777777" w:rsidR="00407CF8" w:rsidRPr="00407CF8" w:rsidRDefault="00407CF8" w:rsidP="00407CF8">
      <w:pPr>
        <w:numPr>
          <w:ilvl w:val="0"/>
          <w:numId w:val="43"/>
        </w:numPr>
        <w:rPr>
          <w:rFonts w:ascii="Raleway Medium" w:hAnsi="Raleway Medium"/>
        </w:rPr>
      </w:pPr>
      <w:r w:rsidRPr="00407CF8">
        <w:rPr>
          <w:rFonts w:ascii="Raleway Medium" w:hAnsi="Raleway Medium"/>
        </w:rPr>
        <w:t>your employer does not investigate the claim. The insurer will investigate it.</w:t>
      </w:r>
    </w:p>
    <w:p w14:paraId="5D34817D" w14:textId="24495823" w:rsidR="00407CF8" w:rsidRPr="00407CF8" w:rsidRDefault="00407CF8" w:rsidP="00407CF8">
      <w:pPr>
        <w:numPr>
          <w:ilvl w:val="0"/>
          <w:numId w:val="43"/>
        </w:numPr>
        <w:rPr>
          <w:rFonts w:ascii="Raleway Medium" w:hAnsi="Raleway Medium"/>
        </w:rPr>
      </w:pPr>
      <w:r w:rsidRPr="00407CF8">
        <w:rPr>
          <w:rFonts w:ascii="Raleway Medium" w:hAnsi="Raleway Medium"/>
        </w:rPr>
        <w:t xml:space="preserve">your employer </w:t>
      </w:r>
      <w:r w:rsidRPr="00407CF8">
        <w:rPr>
          <w:rFonts w:ascii="Raleway Medium" w:hAnsi="Raleway Medium"/>
          <w:b/>
          <w:bCs/>
        </w:rPr>
        <w:t>must</w:t>
      </w:r>
      <w:r w:rsidRPr="00407CF8">
        <w:rPr>
          <w:rFonts w:ascii="Raleway Medium" w:hAnsi="Raleway Medium"/>
        </w:rPr>
        <w:t xml:space="preserve"> keep paying you until they get advice from the insurer.</w:t>
      </w:r>
    </w:p>
    <w:p w14:paraId="42588774" w14:textId="77777777" w:rsidR="00407CF8" w:rsidRPr="00407CF8" w:rsidRDefault="00407CF8" w:rsidP="00407CF8">
      <w:pPr>
        <w:numPr>
          <w:ilvl w:val="0"/>
          <w:numId w:val="43"/>
        </w:numPr>
        <w:rPr>
          <w:rFonts w:ascii="Raleway Medium" w:hAnsi="Raleway Medium"/>
        </w:rPr>
      </w:pPr>
      <w:r w:rsidRPr="00407CF8">
        <w:rPr>
          <w:rFonts w:ascii="Raleway Medium" w:hAnsi="Raleway Medium"/>
        </w:rPr>
        <w:t xml:space="preserve">your employer </w:t>
      </w:r>
      <w:r w:rsidRPr="00407CF8">
        <w:rPr>
          <w:rFonts w:ascii="Raleway Medium" w:hAnsi="Raleway Medium"/>
          <w:b/>
          <w:bCs/>
        </w:rPr>
        <w:t>cannot</w:t>
      </w:r>
      <w:r w:rsidRPr="00407CF8">
        <w:rPr>
          <w:rFonts w:ascii="Raleway Medium" w:hAnsi="Raleway Medium"/>
        </w:rPr>
        <w:t xml:space="preserve"> use your personal or annual leave. </w:t>
      </w:r>
    </w:p>
    <w:p w14:paraId="59514E52" w14:textId="77777777" w:rsidR="00407CF8" w:rsidRPr="00407CF8" w:rsidRDefault="00407CF8" w:rsidP="00407CF8">
      <w:pPr>
        <w:numPr>
          <w:ilvl w:val="0"/>
          <w:numId w:val="43"/>
        </w:numPr>
        <w:rPr>
          <w:rFonts w:ascii="Raleway Medium" w:hAnsi="Raleway Medium"/>
        </w:rPr>
      </w:pPr>
      <w:r w:rsidRPr="00407CF8">
        <w:rPr>
          <w:rFonts w:ascii="Raleway Medium" w:hAnsi="Raleway Medium"/>
        </w:rPr>
        <w:t xml:space="preserve">the insurer will pay your employer back your wages.  </w:t>
      </w:r>
    </w:p>
    <w:p w14:paraId="1F36902F" w14:textId="66AE647D" w:rsidR="00407CF8" w:rsidRPr="00407CF8" w:rsidRDefault="00407CF8" w:rsidP="00407CF8">
      <w:pPr>
        <w:rPr>
          <w:rFonts w:ascii="Raleway Medium" w:hAnsi="Raleway Medium"/>
        </w:rPr>
      </w:pPr>
      <w:r w:rsidRPr="00407CF8">
        <w:rPr>
          <w:rFonts w:ascii="Raleway Medium" w:hAnsi="Raleway Medium"/>
          <w:b/>
          <w:bCs/>
        </w:rPr>
        <w:t>Step 2</w:t>
      </w:r>
      <w:r>
        <w:rPr>
          <w:rFonts w:ascii="Raleway Medium" w:hAnsi="Raleway Medium"/>
          <w:b/>
          <w:bCs/>
        </w:rPr>
        <w:t xml:space="preserve"> </w:t>
      </w:r>
      <w:r w:rsidRPr="00407CF8">
        <w:rPr>
          <w:rFonts w:ascii="Raleway Medium" w:hAnsi="Raleway Medium"/>
        </w:rPr>
        <w:t xml:space="preserve">- Your employer </w:t>
      </w:r>
      <w:r w:rsidRPr="00407CF8">
        <w:rPr>
          <w:rFonts w:ascii="Raleway Medium" w:hAnsi="Raleway Medium"/>
          <w:b/>
          <w:bCs/>
        </w:rPr>
        <w:t>must</w:t>
      </w:r>
      <w:r w:rsidRPr="00407CF8">
        <w:rPr>
          <w:rFonts w:ascii="Raleway Medium" w:hAnsi="Raleway Medium"/>
        </w:rPr>
        <w:t xml:space="preserve"> tell the insurer about your injury within 48 hours of being aware of your injury. Your employer will put the details of the injury in the Register of Injuries for the workplace.</w:t>
      </w:r>
    </w:p>
    <w:p w14:paraId="0B46203D" w14:textId="77777777" w:rsidR="00407CF8" w:rsidRPr="00407CF8" w:rsidRDefault="00407CF8" w:rsidP="00407CF8">
      <w:pPr>
        <w:rPr>
          <w:rFonts w:ascii="Raleway Medium" w:hAnsi="Raleway Medium"/>
          <w:i/>
          <w:iCs/>
        </w:rPr>
      </w:pPr>
      <w:r w:rsidRPr="00407CF8">
        <w:rPr>
          <w:rFonts w:ascii="Raleway Medium" w:hAnsi="Raleway Medium"/>
          <w:i/>
          <w:iCs/>
        </w:rPr>
        <w:t xml:space="preserve">If you are so injured that you cannot work for 7 days or more, you will need to follow the below steps. </w:t>
      </w:r>
    </w:p>
    <w:p w14:paraId="1C4F6A60" w14:textId="77777777" w:rsidR="00407CF8" w:rsidRPr="00407CF8" w:rsidRDefault="00407CF8" w:rsidP="00407CF8">
      <w:pPr>
        <w:rPr>
          <w:rFonts w:ascii="Raleway Medium" w:hAnsi="Raleway Medium"/>
        </w:rPr>
      </w:pPr>
      <w:r w:rsidRPr="00407CF8">
        <w:rPr>
          <w:rFonts w:ascii="Raleway Medium" w:hAnsi="Raleway Medium"/>
          <w:b/>
          <w:bCs/>
        </w:rPr>
        <w:t>Step 3</w:t>
      </w:r>
      <w:r w:rsidRPr="00407CF8">
        <w:rPr>
          <w:rFonts w:ascii="Raleway Medium" w:hAnsi="Raleway Medium"/>
        </w:rPr>
        <w:t xml:space="preserve"> – the insurer </w:t>
      </w:r>
      <w:r w:rsidRPr="00407CF8">
        <w:rPr>
          <w:rFonts w:ascii="Raleway Medium" w:hAnsi="Raleway Medium"/>
          <w:b/>
          <w:bCs/>
        </w:rPr>
        <w:t xml:space="preserve">must </w:t>
      </w:r>
      <w:r w:rsidRPr="00407CF8">
        <w:rPr>
          <w:rFonts w:ascii="Raleway Medium" w:hAnsi="Raleway Medium"/>
        </w:rPr>
        <w:t xml:space="preserve">contact you, your employer and (if needed) your treating doctor, within 3 business days of being made aware of your injury. You </w:t>
      </w:r>
      <w:r w:rsidRPr="00407CF8">
        <w:rPr>
          <w:rFonts w:ascii="Raleway Medium" w:hAnsi="Raleway Medium"/>
          <w:b/>
          <w:bCs/>
        </w:rPr>
        <w:t>must</w:t>
      </w:r>
      <w:r w:rsidRPr="00407CF8">
        <w:rPr>
          <w:rFonts w:ascii="Raleway Medium" w:hAnsi="Raleway Medium"/>
        </w:rPr>
        <w:t xml:space="preserve"> complete and give a claim form and </w:t>
      </w:r>
      <w:hyperlink r:id="rId16" w:history="1">
        <w:r w:rsidRPr="00407CF8">
          <w:rPr>
            <w:rStyle w:val="Hyperlink"/>
            <w:rFonts w:ascii="Raleway Medium" w:hAnsi="Raleway Medium"/>
          </w:rPr>
          <w:t>Certificate of Capacity</w:t>
        </w:r>
      </w:hyperlink>
      <w:r w:rsidRPr="00407CF8">
        <w:rPr>
          <w:rFonts w:ascii="Raleway Medium" w:hAnsi="Raleway Medium"/>
        </w:rPr>
        <w:t xml:space="preserve"> to your employer within 7 days. If you do not provide the documents within 7 days your employer will stop paying you your wages.</w:t>
      </w:r>
    </w:p>
    <w:p w14:paraId="2DB0B0C7" w14:textId="4B51F071" w:rsidR="00407CF8" w:rsidRPr="00407CF8" w:rsidRDefault="00407CF8" w:rsidP="00407CF8">
      <w:pPr>
        <w:numPr>
          <w:ilvl w:val="0"/>
          <w:numId w:val="44"/>
        </w:numPr>
        <w:rPr>
          <w:rFonts w:ascii="Raleway Medium" w:hAnsi="Raleway Medium"/>
        </w:rPr>
      </w:pPr>
      <w:r w:rsidRPr="00407CF8">
        <w:rPr>
          <w:rFonts w:ascii="Raleway Medium" w:hAnsi="Raleway Medium"/>
        </w:rPr>
        <w:t xml:space="preserve">your employer will give you the claim </w:t>
      </w:r>
      <w:proofErr w:type="gramStart"/>
      <w:r w:rsidRPr="00407CF8">
        <w:rPr>
          <w:rFonts w:ascii="Raleway Medium" w:hAnsi="Raleway Medium"/>
        </w:rPr>
        <w:t xml:space="preserve">form </w:t>
      </w:r>
      <w:r>
        <w:rPr>
          <w:rFonts w:ascii="Raleway Medium" w:hAnsi="Raleway Medium"/>
        </w:rPr>
        <w:t>.</w:t>
      </w:r>
      <w:proofErr w:type="gramEnd"/>
    </w:p>
    <w:p w14:paraId="6E7A9C34" w14:textId="21820182" w:rsidR="00407CF8" w:rsidRPr="00407CF8" w:rsidRDefault="00407CF8" w:rsidP="00407CF8">
      <w:pPr>
        <w:numPr>
          <w:ilvl w:val="0"/>
          <w:numId w:val="44"/>
        </w:numPr>
        <w:rPr>
          <w:rFonts w:ascii="Raleway Medium" w:hAnsi="Raleway Medium"/>
        </w:rPr>
      </w:pPr>
      <w:r w:rsidRPr="00407CF8">
        <w:rPr>
          <w:rFonts w:ascii="Raleway Medium" w:hAnsi="Raleway Medium"/>
        </w:rPr>
        <w:t>your doctor will give you the Certificate of Capacity</w:t>
      </w:r>
      <w:r>
        <w:rPr>
          <w:rFonts w:ascii="Raleway Medium" w:hAnsi="Raleway Medium"/>
        </w:rPr>
        <w:t>.</w:t>
      </w:r>
    </w:p>
    <w:p w14:paraId="70C775E4" w14:textId="77777777" w:rsidR="00407CF8" w:rsidRPr="00407CF8" w:rsidRDefault="00407CF8" w:rsidP="00407CF8">
      <w:pPr>
        <w:numPr>
          <w:ilvl w:val="0"/>
          <w:numId w:val="44"/>
        </w:numPr>
        <w:rPr>
          <w:rFonts w:ascii="Raleway Medium" w:hAnsi="Raleway Medium"/>
        </w:rPr>
      </w:pPr>
      <w:r w:rsidRPr="00407CF8">
        <w:rPr>
          <w:rFonts w:ascii="Raleway Medium" w:hAnsi="Raleway Medium"/>
        </w:rPr>
        <w:t xml:space="preserve">your employer </w:t>
      </w:r>
      <w:r w:rsidRPr="00407CF8">
        <w:rPr>
          <w:rFonts w:ascii="Raleway Medium" w:hAnsi="Raleway Medium"/>
          <w:b/>
          <w:bCs/>
        </w:rPr>
        <w:t>must</w:t>
      </w:r>
      <w:r w:rsidRPr="00407CF8">
        <w:rPr>
          <w:rFonts w:ascii="Raleway Medium" w:hAnsi="Raleway Medium"/>
        </w:rPr>
        <w:t xml:space="preserve"> send the claim form to the insurer within 7 days of receiving the claim from you.</w:t>
      </w:r>
    </w:p>
    <w:p w14:paraId="2F02A789" w14:textId="77777777" w:rsidR="00407CF8" w:rsidRPr="00407CF8" w:rsidRDefault="00407CF8" w:rsidP="00407CF8">
      <w:pPr>
        <w:numPr>
          <w:ilvl w:val="0"/>
          <w:numId w:val="44"/>
        </w:numPr>
        <w:rPr>
          <w:rFonts w:ascii="Raleway Medium" w:hAnsi="Raleway Medium"/>
        </w:rPr>
      </w:pPr>
      <w:r w:rsidRPr="00407CF8">
        <w:rPr>
          <w:rFonts w:ascii="Raleway Medium" w:hAnsi="Raleway Medium"/>
        </w:rPr>
        <w:t>the insurer will accept or reject the claim within 28 days.</w:t>
      </w:r>
    </w:p>
    <w:p w14:paraId="13E2086A" w14:textId="77777777" w:rsidR="00407CF8" w:rsidRPr="00407CF8" w:rsidRDefault="00407CF8" w:rsidP="00407CF8">
      <w:pPr>
        <w:rPr>
          <w:rFonts w:ascii="Raleway Medium" w:hAnsi="Raleway Medium"/>
        </w:rPr>
      </w:pPr>
      <w:r w:rsidRPr="00407CF8">
        <w:rPr>
          <w:rFonts w:ascii="Raleway Medium" w:hAnsi="Raleway Medium"/>
          <w:b/>
          <w:bCs/>
        </w:rPr>
        <w:lastRenderedPageBreak/>
        <w:t>Step 4 </w:t>
      </w:r>
      <w:r w:rsidRPr="00407CF8">
        <w:rPr>
          <w:rFonts w:ascii="Raleway Medium" w:hAnsi="Raleway Medium"/>
        </w:rPr>
        <w:t xml:space="preserve">- You and your employer </w:t>
      </w:r>
      <w:r w:rsidRPr="00407CF8">
        <w:rPr>
          <w:rFonts w:ascii="Raleway Medium" w:hAnsi="Raleway Medium"/>
          <w:b/>
          <w:bCs/>
        </w:rPr>
        <w:t>must</w:t>
      </w:r>
      <w:r w:rsidRPr="00407CF8">
        <w:rPr>
          <w:rFonts w:ascii="Raleway Medium" w:hAnsi="Raleway Medium"/>
        </w:rPr>
        <w:t xml:space="preserve"> make a personal injury plan with the insurer.  This plan must be followed. </w:t>
      </w:r>
    </w:p>
    <w:p w14:paraId="61699596" w14:textId="77777777" w:rsidR="00407CF8" w:rsidRPr="00407CF8" w:rsidRDefault="00407CF8" w:rsidP="00407CF8">
      <w:pPr>
        <w:numPr>
          <w:ilvl w:val="0"/>
          <w:numId w:val="45"/>
        </w:numPr>
        <w:rPr>
          <w:rFonts w:ascii="Raleway Medium" w:hAnsi="Raleway Medium"/>
        </w:rPr>
      </w:pPr>
      <w:r w:rsidRPr="00407CF8">
        <w:rPr>
          <w:rFonts w:ascii="Raleway Medium" w:hAnsi="Raleway Medium"/>
        </w:rPr>
        <w:t>the personal injury plan can be made with the help of an approved workplace rehabilitation provider.</w:t>
      </w:r>
    </w:p>
    <w:p w14:paraId="2A9C757C" w14:textId="77777777" w:rsidR="00407CF8" w:rsidRPr="00407CF8" w:rsidRDefault="00407CF8" w:rsidP="00407CF8">
      <w:pPr>
        <w:numPr>
          <w:ilvl w:val="0"/>
          <w:numId w:val="45"/>
        </w:numPr>
        <w:rPr>
          <w:rFonts w:ascii="Raleway Medium" w:hAnsi="Raleway Medium"/>
        </w:rPr>
      </w:pPr>
      <w:r w:rsidRPr="00407CF8">
        <w:rPr>
          <w:rFonts w:ascii="Raleway Medium" w:hAnsi="Raleway Medium"/>
        </w:rPr>
        <w:t>if you have not returned to your normal duties and working hours within 4 weeks after the day you told your employer of the injury, the insurer must appoint an approved rehabilitation provider to you.</w:t>
      </w:r>
    </w:p>
    <w:p w14:paraId="516F35BC" w14:textId="2AD6C900" w:rsidR="00407CF8" w:rsidRPr="00741B62" w:rsidRDefault="00407CF8" w:rsidP="00407CF8">
      <w:pPr>
        <w:numPr>
          <w:ilvl w:val="0"/>
          <w:numId w:val="45"/>
        </w:numPr>
        <w:rPr>
          <w:rFonts w:ascii="Raleway Medium" w:hAnsi="Raleway Medium"/>
        </w:rPr>
      </w:pPr>
      <w:r w:rsidRPr="00407CF8">
        <w:rPr>
          <w:rFonts w:ascii="Raleway Medium" w:hAnsi="Raleway Medium"/>
        </w:rPr>
        <w:t xml:space="preserve">for 6 months after you got injured your employer </w:t>
      </w:r>
      <w:r w:rsidRPr="00407CF8">
        <w:rPr>
          <w:rFonts w:ascii="Raleway Medium" w:hAnsi="Raleway Medium"/>
          <w:b/>
          <w:bCs/>
        </w:rPr>
        <w:t>must</w:t>
      </w:r>
      <w:r w:rsidRPr="00407CF8">
        <w:rPr>
          <w:rFonts w:ascii="Raleway Medium" w:hAnsi="Raleway Medium"/>
        </w:rPr>
        <w:t xml:space="preserve"> provide suitable duties for you if requested and where available.</w:t>
      </w:r>
    </w:p>
    <w:p w14:paraId="639F4A60" w14:textId="77777777" w:rsidR="00741B62" w:rsidRPr="00C44E9B" w:rsidRDefault="00741B62" w:rsidP="00741B62">
      <w:pPr>
        <w:pStyle w:val="Heading4"/>
        <w:rPr>
          <w:rFonts w:ascii="Raleway Medium" w:hAnsi="Raleway Medium"/>
        </w:rPr>
      </w:pPr>
      <w:r w:rsidRPr="00C44E9B">
        <w:rPr>
          <w:rFonts w:ascii="Raleway Medium" w:hAnsi="Raleway Medium"/>
        </w:rPr>
        <w:t xml:space="preserve">Is there a certain amount of money that medical and/or rehabilitation service providers must be paid? </w:t>
      </w:r>
    </w:p>
    <w:p w14:paraId="28EF9CB4" w14:textId="77777777" w:rsidR="00571B5B" w:rsidRDefault="00571B5B" w:rsidP="00571B5B">
      <w:pPr>
        <w:rPr>
          <w:rFonts w:ascii="Raleway Medium" w:hAnsi="Raleway Medium"/>
        </w:rPr>
      </w:pPr>
      <w:r w:rsidRPr="00571B5B">
        <w:rPr>
          <w:rFonts w:ascii="Raleway Medium" w:hAnsi="Raleway Medium"/>
        </w:rPr>
        <w:t>No. In the ACT, all workers’ compensation insurance is provided by private insurance companies. WorkSafe ACT does not determine what fees should be charged for these services.</w:t>
      </w:r>
    </w:p>
    <w:p w14:paraId="4DC70B04" w14:textId="77777777" w:rsidR="00FD5A1B" w:rsidRPr="00C44E9B" w:rsidRDefault="00FD5A1B" w:rsidP="00FD5A1B">
      <w:pPr>
        <w:pStyle w:val="Heading4"/>
        <w:rPr>
          <w:rFonts w:ascii="Raleway Medium" w:hAnsi="Raleway Medium"/>
        </w:rPr>
      </w:pPr>
      <w:r w:rsidRPr="00C44E9B">
        <w:rPr>
          <w:rFonts w:ascii="Raleway Medium" w:hAnsi="Raleway Medium"/>
        </w:rPr>
        <w:t>Do interstate businesses need workers’ compensation insurance in the ACT?</w:t>
      </w:r>
    </w:p>
    <w:p w14:paraId="329DB1CA" w14:textId="77777777" w:rsidR="00B87D1C" w:rsidRPr="00A7167C" w:rsidRDefault="00B87D1C" w:rsidP="00A7167C">
      <w:pPr>
        <w:rPr>
          <w:rFonts w:ascii="Raleway Medium" w:hAnsi="Raleway Medium"/>
        </w:rPr>
      </w:pPr>
      <w:r w:rsidRPr="00A7167C">
        <w:rPr>
          <w:rFonts w:ascii="Raleway Medium" w:hAnsi="Raleway Medium"/>
        </w:rPr>
        <w:t xml:space="preserve">If the workers spend most of their work time in the ACT, then an ACT workers’ compensation insurance policy is required. </w:t>
      </w:r>
    </w:p>
    <w:p w14:paraId="66BA73A3" w14:textId="77777777" w:rsidR="00B87D1C" w:rsidRPr="00A7167C" w:rsidRDefault="00B87D1C" w:rsidP="00A7167C">
      <w:pPr>
        <w:rPr>
          <w:rFonts w:ascii="Raleway Medium" w:hAnsi="Raleway Medium"/>
        </w:rPr>
      </w:pPr>
      <w:r w:rsidRPr="00A7167C">
        <w:rPr>
          <w:rFonts w:ascii="Raleway Medium" w:hAnsi="Raleway Medium"/>
        </w:rPr>
        <w:t xml:space="preserve">This is worked out by a “State of Connection Test”. The test considers where the worker spends the majority of their time working over a </w:t>
      </w:r>
      <w:proofErr w:type="gramStart"/>
      <w:r w:rsidRPr="00A7167C">
        <w:rPr>
          <w:rFonts w:ascii="Raleway Medium" w:hAnsi="Raleway Medium"/>
        </w:rPr>
        <w:t>twelve month</w:t>
      </w:r>
      <w:proofErr w:type="gramEnd"/>
      <w:r w:rsidRPr="00A7167C">
        <w:rPr>
          <w:rFonts w:ascii="Raleway Medium" w:hAnsi="Raleway Medium"/>
        </w:rPr>
        <w:t xml:space="preserve"> period. </w:t>
      </w:r>
    </w:p>
    <w:p w14:paraId="19F32B94" w14:textId="5B1C2291" w:rsidR="00B87D1C" w:rsidRPr="00A7167C" w:rsidRDefault="00B87D1C" w:rsidP="00A7167C">
      <w:pPr>
        <w:rPr>
          <w:rFonts w:ascii="Raleway Medium" w:hAnsi="Raleway Medium"/>
        </w:rPr>
      </w:pPr>
      <w:r w:rsidRPr="00A7167C">
        <w:rPr>
          <w:rFonts w:ascii="Raleway Medium" w:hAnsi="Raleway Medium"/>
        </w:rPr>
        <w:t xml:space="preserve">For further information about cross-border workers, please </w:t>
      </w:r>
      <w:hyperlink r:id="rId17" w:history="1">
        <w:r w:rsidR="00A7167C" w:rsidRPr="00A7167C">
          <w:rPr>
            <w:rStyle w:val="Hyperlink"/>
            <w:rFonts w:ascii="Raleway Medium" w:hAnsi="Raleway Medium"/>
          </w:rPr>
          <w:t>click here</w:t>
        </w:r>
      </w:hyperlink>
      <w:r w:rsidR="00A7167C" w:rsidRPr="00A7167C">
        <w:rPr>
          <w:rFonts w:ascii="Raleway Medium" w:hAnsi="Raleway Medium"/>
        </w:rPr>
        <w:t xml:space="preserve">. </w:t>
      </w:r>
    </w:p>
    <w:p w14:paraId="7C69D007" w14:textId="77777777" w:rsidR="001B578E" w:rsidRPr="00C44E9B" w:rsidRDefault="001B578E" w:rsidP="001B578E">
      <w:pPr>
        <w:pStyle w:val="Heading4"/>
        <w:rPr>
          <w:rFonts w:ascii="Raleway Medium" w:hAnsi="Raleway Medium"/>
        </w:rPr>
      </w:pPr>
      <w:r w:rsidRPr="00C44E9B">
        <w:rPr>
          <w:rFonts w:ascii="Raleway Medium" w:hAnsi="Raleway Medium"/>
        </w:rPr>
        <w:t xml:space="preserve">If I don’t agree with the decision of a workers compensation insurance </w:t>
      </w:r>
      <w:proofErr w:type="gramStart"/>
      <w:r w:rsidRPr="00C44E9B">
        <w:rPr>
          <w:rFonts w:ascii="Raleway Medium" w:hAnsi="Raleway Medium"/>
        </w:rPr>
        <w:t>provider</w:t>
      </w:r>
      <w:proofErr w:type="gramEnd"/>
      <w:r w:rsidRPr="00C44E9B">
        <w:rPr>
          <w:rFonts w:ascii="Raleway Medium" w:hAnsi="Raleway Medium"/>
        </w:rPr>
        <w:t xml:space="preserve"> what can I do?</w:t>
      </w:r>
    </w:p>
    <w:p w14:paraId="49D98B2F" w14:textId="77777777" w:rsidR="00B70129" w:rsidRPr="00B70129" w:rsidRDefault="00B70129" w:rsidP="00B70129">
      <w:pPr>
        <w:rPr>
          <w:rFonts w:ascii="Raleway Medium" w:hAnsi="Raleway Medium"/>
        </w:rPr>
      </w:pPr>
      <w:r w:rsidRPr="00B70129">
        <w:rPr>
          <w:rFonts w:ascii="Raleway Medium" w:hAnsi="Raleway Medium"/>
        </w:rPr>
        <w:t xml:space="preserve">If you disagree with the decision made by an insurance provider, you can ask the provider to review their decision. You can also give them additional information about the issue. </w:t>
      </w:r>
    </w:p>
    <w:p w14:paraId="39BD5680" w14:textId="77777777" w:rsidR="00B70129" w:rsidRPr="00B70129" w:rsidRDefault="00B70129" w:rsidP="00B70129">
      <w:pPr>
        <w:rPr>
          <w:rFonts w:ascii="Raleway Medium" w:hAnsi="Raleway Medium"/>
        </w:rPr>
      </w:pPr>
      <w:r w:rsidRPr="00B70129">
        <w:rPr>
          <w:rFonts w:ascii="Raleway Medium" w:hAnsi="Raleway Medium"/>
        </w:rPr>
        <w:t>If you are not satisfied with this process, you can ask the insurance provider to organise a conciliation process to try to mediate the issue and have it resolved.</w:t>
      </w:r>
    </w:p>
    <w:p w14:paraId="399B7984" w14:textId="1F33838B" w:rsidR="004F6F3B" w:rsidRPr="00B517C0" w:rsidRDefault="00B70129" w:rsidP="005F05C0">
      <w:pPr>
        <w:rPr>
          <w:rFonts w:ascii="Raleway Medium" w:hAnsi="Raleway Medium"/>
        </w:rPr>
      </w:pPr>
      <w:r w:rsidRPr="00B70129">
        <w:rPr>
          <w:rFonts w:ascii="Raleway Medium" w:hAnsi="Raleway Medium"/>
        </w:rPr>
        <w:t xml:space="preserve">If you are unable to resolve the problem through these methods, you should seek legal advice about making an application to the Magistrates Court for a decision about the issue. </w:t>
      </w:r>
    </w:p>
    <w:sectPr w:rsidR="004F6F3B" w:rsidRPr="00B517C0" w:rsidSect="00516F36">
      <w:type w:val="continuous"/>
      <w:pgSz w:w="11906" w:h="16838" w:code="9"/>
      <w:pgMar w:top="1344" w:right="680" w:bottom="680" w:left="680" w:header="454" w:footer="454"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A2AE" w14:textId="77777777" w:rsidR="00B517C0" w:rsidRDefault="00B517C0" w:rsidP="008E21DE">
      <w:pPr>
        <w:spacing w:before="0" w:after="0"/>
      </w:pPr>
      <w:r>
        <w:separator/>
      </w:r>
    </w:p>
    <w:p w14:paraId="25B2DC7B" w14:textId="77777777" w:rsidR="00B517C0" w:rsidRDefault="00B517C0"/>
  </w:endnote>
  <w:endnote w:type="continuationSeparator" w:id="0">
    <w:p w14:paraId="62879BAE" w14:textId="77777777" w:rsidR="00B517C0" w:rsidRDefault="00B517C0" w:rsidP="008E21DE">
      <w:pPr>
        <w:spacing w:before="0" w:after="0"/>
      </w:pPr>
      <w:r>
        <w:continuationSeparator/>
      </w:r>
    </w:p>
    <w:p w14:paraId="076C4ABD" w14:textId="77777777" w:rsidR="00B517C0" w:rsidRDefault="00B517C0"/>
  </w:endnote>
  <w:endnote w:type="continuationNotice" w:id="1">
    <w:p w14:paraId="61786FFC" w14:textId="77777777" w:rsidR="007B0EC1" w:rsidRDefault="007B0E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charset w:val="00"/>
    <w:family w:val="roman"/>
    <w:pitch w:val="default"/>
  </w:font>
  <w:font w:name="Raleway">
    <w:altName w:val="Raleway"/>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53B4" w14:textId="77777777" w:rsidR="005F05C0" w:rsidRPr="005F05C0" w:rsidRDefault="006374C4" w:rsidP="005F05C0">
    <w:pPr>
      <w:pStyle w:val="Footer"/>
      <w:spacing w:before="240"/>
    </w:pPr>
    <w:r>
      <w:rPr>
        <w:noProof/>
      </w:rPr>
      <w:drawing>
        <wp:anchor distT="0" distB="0" distL="114300" distR="114300" simplePos="0" relativeHeight="251658243" behindDoc="1" locked="0" layoutInCell="1" allowOverlap="1" wp14:anchorId="6AC90738" wp14:editId="3D26EA9A">
          <wp:simplePos x="0" y="0"/>
          <wp:positionH relativeFrom="column">
            <wp:posOffset>5993554</wp:posOffset>
          </wp:positionH>
          <wp:positionV relativeFrom="paragraph">
            <wp:posOffset>-364490</wp:posOffset>
          </wp:positionV>
          <wp:extent cx="1260000" cy="1260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kSafeACT Plus_Green Filled.eps"/>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5F05C0" w:rsidRPr="005F05C0">
      <w:rPr>
        <w:noProof/>
      </w:rPr>
      <w:drawing>
        <wp:inline distT="0" distB="0" distL="0" distR="0" wp14:anchorId="1902E825" wp14:editId="1F9090E3">
          <wp:extent cx="2446808" cy="210185"/>
          <wp:effectExtent l="0" t="0" r="0" b="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tice_Footer.png"/>
                  <pic:cNvPicPr/>
                </pic:nvPicPr>
                <pic:blipFill rotWithShape="1">
                  <a:blip r:embed="rId2">
                    <a:extLst>
                      <a:ext uri="{28A0092B-C50C-407E-A947-70E740481C1C}">
                        <a14:useLocalDpi xmlns:a14="http://schemas.microsoft.com/office/drawing/2010/main" val="0"/>
                      </a:ext>
                    </a:extLst>
                  </a:blip>
                  <a:srcRect r="63463"/>
                  <a:stretch/>
                </pic:blipFill>
                <pic:spPr bwMode="auto">
                  <a:xfrm>
                    <a:off x="0" y="0"/>
                    <a:ext cx="2446808" cy="210185"/>
                  </a:xfrm>
                  <a:prstGeom prst="rect">
                    <a:avLst/>
                  </a:prstGeom>
                  <a:ln>
                    <a:noFill/>
                  </a:ln>
                  <a:extLst>
                    <a:ext uri="{53640926-AAD7-44D8-BBD7-CCE9431645EC}">
                      <a14:shadowObscured xmlns:a14="http://schemas.microsoft.com/office/drawing/2010/main"/>
                    </a:ext>
                  </a:extLst>
                </pic:spPr>
              </pic:pic>
            </a:graphicData>
          </a:graphic>
        </wp:inline>
      </w:drawing>
    </w:r>
  </w:p>
  <w:p w14:paraId="56E4011F" w14:textId="77777777" w:rsidR="005F05C0" w:rsidRPr="005F05C0" w:rsidRDefault="005F05C0" w:rsidP="005F0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FD05" w14:textId="77777777" w:rsidR="005F05C0" w:rsidRPr="005F05C0" w:rsidRDefault="00516F36" w:rsidP="005F05C0">
    <w:pPr>
      <w:pStyle w:val="Footer"/>
      <w:spacing w:before="240"/>
    </w:pPr>
    <w:r>
      <w:rPr>
        <w:noProof/>
      </w:rPr>
      <w:drawing>
        <wp:anchor distT="0" distB="0" distL="114300" distR="114300" simplePos="0" relativeHeight="251658241" behindDoc="1" locked="0" layoutInCell="1" allowOverlap="1" wp14:anchorId="5858D885" wp14:editId="637759EE">
          <wp:simplePos x="0" y="0"/>
          <wp:positionH relativeFrom="column">
            <wp:posOffset>5993765</wp:posOffset>
          </wp:positionH>
          <wp:positionV relativeFrom="paragraph">
            <wp:posOffset>-359410</wp:posOffset>
          </wp:positionV>
          <wp:extent cx="1260000" cy="126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kSafeACT Plus_Green Filled.eps"/>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5F05C0" w:rsidRPr="005F05C0">
      <w:rPr>
        <w:noProof/>
      </w:rPr>
      <w:drawing>
        <wp:inline distT="0" distB="0" distL="0" distR="0" wp14:anchorId="74C1E3B6" wp14:editId="4D49BEAB">
          <wp:extent cx="2446808" cy="210185"/>
          <wp:effectExtent l="0" t="0" r="0"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tice_Footer.png"/>
                  <pic:cNvPicPr/>
                </pic:nvPicPr>
                <pic:blipFill rotWithShape="1">
                  <a:blip r:embed="rId2">
                    <a:extLst>
                      <a:ext uri="{28A0092B-C50C-407E-A947-70E740481C1C}">
                        <a14:useLocalDpi xmlns:a14="http://schemas.microsoft.com/office/drawing/2010/main" val="0"/>
                      </a:ext>
                    </a:extLst>
                  </a:blip>
                  <a:srcRect r="63463"/>
                  <a:stretch/>
                </pic:blipFill>
                <pic:spPr bwMode="auto">
                  <a:xfrm>
                    <a:off x="0" y="0"/>
                    <a:ext cx="2446808" cy="210185"/>
                  </a:xfrm>
                  <a:prstGeom prst="rect">
                    <a:avLst/>
                  </a:prstGeom>
                  <a:ln>
                    <a:noFill/>
                  </a:ln>
                  <a:extLst>
                    <a:ext uri="{53640926-AAD7-44D8-BBD7-CCE9431645EC}">
                      <a14:shadowObscured xmlns:a14="http://schemas.microsoft.com/office/drawing/2010/main"/>
                    </a:ext>
                  </a:extLst>
                </pic:spPr>
              </pic:pic>
            </a:graphicData>
          </a:graphic>
        </wp:inline>
      </w:drawing>
    </w:r>
  </w:p>
  <w:p w14:paraId="23827638" w14:textId="77777777" w:rsidR="005F05C0" w:rsidRPr="005F05C0" w:rsidRDefault="005F05C0" w:rsidP="005F0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1B35" w14:textId="77777777" w:rsidR="00B517C0" w:rsidRPr="00FF08F5" w:rsidRDefault="00B517C0" w:rsidP="008E21DE">
      <w:pPr>
        <w:spacing w:before="0" w:after="0"/>
        <w:rPr>
          <w:lang w:val="en-US"/>
        </w:rPr>
      </w:pPr>
      <w:r>
        <w:rPr>
          <w:lang w:val="en-US"/>
        </w:rPr>
        <w:t>____</w:t>
      </w:r>
    </w:p>
  </w:footnote>
  <w:footnote w:type="continuationSeparator" w:id="0">
    <w:p w14:paraId="713CCD46" w14:textId="77777777" w:rsidR="00B517C0" w:rsidRDefault="00B517C0" w:rsidP="008E21DE">
      <w:pPr>
        <w:spacing w:before="0" w:after="0"/>
      </w:pPr>
      <w:r>
        <w:continuationSeparator/>
      </w:r>
    </w:p>
    <w:p w14:paraId="449BE70C" w14:textId="77777777" w:rsidR="00B517C0" w:rsidRDefault="00B517C0"/>
  </w:footnote>
  <w:footnote w:type="continuationNotice" w:id="1">
    <w:p w14:paraId="2A0ECD07" w14:textId="77777777" w:rsidR="007B0EC1" w:rsidRDefault="007B0E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919F" w14:textId="77777777" w:rsidR="005F05C0" w:rsidRPr="005F05C0" w:rsidRDefault="005F05C0" w:rsidP="004D7124">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A223" w14:textId="056FE8D2" w:rsidR="005F05C0" w:rsidRDefault="00516F36" w:rsidP="005F05C0">
    <w:pPr>
      <w:pStyle w:val="Header"/>
    </w:pPr>
    <w:r>
      <w:rPr>
        <w:noProof/>
      </w:rPr>
      <w:drawing>
        <wp:anchor distT="0" distB="0" distL="114300" distR="114300" simplePos="0" relativeHeight="251658242" behindDoc="1" locked="0" layoutInCell="1" allowOverlap="1" wp14:anchorId="081305D9" wp14:editId="5CD3FDD8">
          <wp:simplePos x="0" y="0"/>
          <wp:positionH relativeFrom="column">
            <wp:posOffset>3724275</wp:posOffset>
          </wp:positionH>
          <wp:positionV relativeFrom="paragraph">
            <wp:posOffset>-380365</wp:posOffset>
          </wp:positionV>
          <wp:extent cx="1259840" cy="12598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SafeACT Plus_Green Outlined.eps"/>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sidRPr="00516F36">
      <w:rPr>
        <w:noProof/>
      </w:rPr>
      <w:drawing>
        <wp:anchor distT="0" distB="0" distL="114300" distR="114300" simplePos="0" relativeHeight="251658240" behindDoc="1" locked="0" layoutInCell="1" allowOverlap="1" wp14:anchorId="3518331F" wp14:editId="46214564">
          <wp:simplePos x="0" y="0"/>
          <wp:positionH relativeFrom="page">
            <wp:posOffset>187325</wp:posOffset>
          </wp:positionH>
          <wp:positionV relativeFrom="page">
            <wp:posOffset>156210</wp:posOffset>
          </wp:positionV>
          <wp:extent cx="2449195" cy="1043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placeACT_cover_logo.png"/>
                  <pic:cNvPicPr/>
                </pic:nvPicPr>
                <pic:blipFill>
                  <a:blip r:embed="rId2">
                    <a:extLst>
                      <a:ext uri="{28A0092B-C50C-407E-A947-70E740481C1C}">
                        <a14:useLocalDpi xmlns:a14="http://schemas.microsoft.com/office/drawing/2010/main" val="0"/>
                      </a:ext>
                    </a:extLst>
                  </a:blip>
                  <a:stretch>
                    <a:fillRect/>
                  </a:stretch>
                </pic:blipFill>
                <pic:spPr>
                  <a:xfrm>
                    <a:off x="0" y="0"/>
                    <a:ext cx="2449195" cy="1043305"/>
                  </a:xfrm>
                  <a:prstGeom prst="rect">
                    <a:avLst/>
                  </a:prstGeom>
                </pic:spPr>
              </pic:pic>
            </a:graphicData>
          </a:graphic>
          <wp14:sizeRelH relativeFrom="margin">
            <wp14:pctWidth>0</wp14:pctWidth>
          </wp14:sizeRelH>
          <wp14:sizeRelV relativeFrom="margin">
            <wp14:pctHeight>0</wp14:pctHeight>
          </wp14:sizeRelV>
        </wp:anchor>
      </w:drawing>
    </w:r>
  </w:p>
  <w:p w14:paraId="562D0968" w14:textId="77777777" w:rsidR="00CE3670" w:rsidRPr="005F05C0" w:rsidRDefault="00CE3670" w:rsidP="005F05C0">
    <w:pPr>
      <w:pStyle w:val="Header"/>
      <w:spacing w:after="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3A1A8908"/>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A841"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C8C0E25"/>
    <w:multiLevelType w:val="multilevel"/>
    <w:tmpl w:val="8892CC6E"/>
    <w:numStyleLink w:val="FigureNumbers"/>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231F20" w:themeColor="text2"/>
      </w:rPr>
    </w:lvl>
    <w:lvl w:ilvl="2">
      <w:start w:val="1"/>
      <w:numFmt w:val="bullet"/>
      <w:lvlText w:val="»"/>
      <w:lvlJc w:val="left"/>
      <w:pPr>
        <w:ind w:left="852" w:hanging="284"/>
      </w:pPr>
      <w:rPr>
        <w:rFonts w:ascii="Arial" w:hAnsi="Arial" w:hint="default"/>
        <w:color w:val="231F2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1B870C6"/>
    <w:multiLevelType w:val="hybridMultilevel"/>
    <w:tmpl w:val="379E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D4B272E4"/>
    <w:styleLink w:val="List1Numbered"/>
    <w:lvl w:ilvl="0">
      <w:start w:val="1"/>
      <w:numFmt w:val="decimal"/>
      <w:pStyle w:val="List1Numbered1"/>
      <w:lvlText w:val="%1."/>
      <w:lvlJc w:val="left"/>
      <w:pPr>
        <w:ind w:left="340" w:hanging="340"/>
      </w:pPr>
      <w:rPr>
        <w:rFonts w:hint="default"/>
        <w:b w:val="0"/>
        <w:i w:val="0"/>
        <w:color w:val="auto"/>
      </w:rPr>
    </w:lvl>
    <w:lvl w:ilvl="1">
      <w:start w:val="1"/>
      <w:numFmt w:val="lowerLetter"/>
      <w:pStyle w:val="List1Numbered2"/>
      <w:lvlText w:val="%2."/>
      <w:lvlJc w:val="left"/>
      <w:pPr>
        <w:ind w:left="680" w:hanging="340"/>
      </w:pPr>
      <w:rPr>
        <w:rFonts w:hint="default"/>
      </w:rPr>
    </w:lvl>
    <w:lvl w:ilvl="2">
      <w:start w:val="1"/>
      <w:numFmt w:val="lowerRoman"/>
      <w:pStyle w:val="List1Numbered3"/>
      <w:lvlText w:val="%3."/>
      <w:lvlJc w:val="left"/>
      <w:pPr>
        <w:ind w:left="1021" w:hanging="34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8892CC6E"/>
    <w:styleLink w:val="FigureNumbers"/>
    <w:lvl w:ilvl="0">
      <w:start w:val="1"/>
      <w:numFmt w:val="decimal"/>
      <w:pStyle w:val="FigureTitle"/>
      <w:lvlText w:val="Figure %1."/>
      <w:lvlJc w:val="left"/>
      <w:pPr>
        <w:ind w:left="1134" w:hanging="1134"/>
      </w:pPr>
      <w:rPr>
        <w:rFonts w:hint="default"/>
        <w:b/>
        <w:i w:val="0"/>
        <w:caps/>
        <w:smallCaps w:val="0"/>
        <w:color w:val="00A841"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EF10C9"/>
    <w:multiLevelType w:val="multilevel"/>
    <w:tmpl w:val="8892CC6E"/>
    <w:numStyleLink w:val="FigureNumbers"/>
  </w:abstractNum>
  <w:abstractNum w:abstractNumId="9" w15:restartNumberingAfterBreak="0">
    <w:nsid w:val="20336ADE"/>
    <w:multiLevelType w:val="multilevel"/>
    <w:tmpl w:val="8BB2C2A4"/>
    <w:styleLink w:val="TableNumbers"/>
    <w:lvl w:ilvl="0">
      <w:start w:val="1"/>
      <w:numFmt w:val="decimal"/>
      <w:pStyle w:val="TableTitle"/>
      <w:lvlText w:val="Table %1."/>
      <w:lvlJc w:val="left"/>
      <w:pPr>
        <w:ind w:left="1134" w:hanging="1134"/>
      </w:pPr>
      <w:rPr>
        <w:rFonts w:hint="default"/>
        <w:b/>
        <w:i w:val="0"/>
        <w:caps/>
        <w:color w:val="00A841"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CE60CC"/>
    <w:multiLevelType w:val="multilevel"/>
    <w:tmpl w:val="C3C8640A"/>
    <w:numStyleLink w:val="DefaultBullets"/>
  </w:abstractNum>
  <w:abstractNum w:abstractNumId="12" w15:restartNumberingAfterBreak="0">
    <w:nsid w:val="2BA632A9"/>
    <w:multiLevelType w:val="multilevel"/>
    <w:tmpl w:val="3A1A8908"/>
    <w:numStyleLink w:val="AppendixNumbers"/>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231F20" w:themeColor="text2"/>
      </w:rPr>
    </w:lvl>
    <w:lvl w:ilvl="3">
      <w:start w:val="1"/>
      <w:numFmt w:val="bullet"/>
      <w:lvlText w:val="»"/>
      <w:lvlJc w:val="left"/>
      <w:pPr>
        <w:ind w:left="794" w:hanging="510"/>
      </w:pPr>
      <w:rPr>
        <w:rFonts w:ascii="Arial" w:hAnsi="Arial" w:hint="default"/>
        <w:color w:val="231F2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9587F78"/>
    <w:multiLevelType w:val="multilevel"/>
    <w:tmpl w:val="07629034"/>
    <w:numStyleLink w:val="KCBullets"/>
  </w:abstractNum>
  <w:abstractNum w:abstractNumId="16" w15:restartNumberingAfterBreak="0">
    <w:nsid w:val="50517343"/>
    <w:multiLevelType w:val="multilevel"/>
    <w:tmpl w:val="8BB2C2A4"/>
    <w:numStyleLink w:val="TableNumbers"/>
  </w:abstractNum>
  <w:abstractNum w:abstractNumId="17" w15:restartNumberingAfterBreak="0">
    <w:nsid w:val="50E12008"/>
    <w:multiLevelType w:val="multilevel"/>
    <w:tmpl w:val="07629034"/>
    <w:numStyleLink w:val="KCBullets"/>
  </w:abstractNum>
  <w:abstractNum w:abstractNumId="18" w15:restartNumberingAfterBreak="0">
    <w:nsid w:val="50EE7F0D"/>
    <w:multiLevelType w:val="multilevel"/>
    <w:tmpl w:val="8BB2C2A4"/>
    <w:numStyleLink w:val="TableNumbers"/>
  </w:abstractNum>
  <w:abstractNum w:abstractNumId="19" w15:restartNumberingAfterBreak="0">
    <w:nsid w:val="535249AF"/>
    <w:multiLevelType w:val="multilevel"/>
    <w:tmpl w:val="3A1A8908"/>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8892CC6E"/>
    <w:numStyleLink w:val="FigureNumbers"/>
  </w:abstractNum>
  <w:abstractNum w:abstractNumId="2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D4B272E4"/>
    <w:numStyleLink w:val="List1Numbered"/>
  </w:abstractNum>
  <w:abstractNum w:abstractNumId="23" w15:restartNumberingAfterBreak="0">
    <w:nsid w:val="5BF51665"/>
    <w:multiLevelType w:val="multilevel"/>
    <w:tmpl w:val="4E929216"/>
    <w:numStyleLink w:val="NumberedHeadings"/>
  </w:abstractNum>
  <w:abstractNum w:abstractNumId="24" w15:restartNumberingAfterBreak="0">
    <w:nsid w:val="62397869"/>
    <w:multiLevelType w:val="multilevel"/>
    <w:tmpl w:val="4E929216"/>
    <w:numStyleLink w:val="NumberedHeadings"/>
  </w:abstractNum>
  <w:abstractNum w:abstractNumId="25" w15:restartNumberingAfterBreak="0">
    <w:nsid w:val="63F9174A"/>
    <w:multiLevelType w:val="hybridMultilevel"/>
    <w:tmpl w:val="3C0A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4F423B"/>
    <w:multiLevelType w:val="multilevel"/>
    <w:tmpl w:val="C3C8640A"/>
    <w:numStyleLink w:val="DefaultBullets"/>
  </w:abstractNum>
  <w:abstractNum w:abstractNumId="27" w15:restartNumberingAfterBreak="0">
    <w:nsid w:val="6D802303"/>
    <w:multiLevelType w:val="hybridMultilevel"/>
    <w:tmpl w:val="CCDA5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C2912"/>
    <w:multiLevelType w:val="multilevel"/>
    <w:tmpl w:val="D4B272E4"/>
    <w:numStyleLink w:val="List1Numbered"/>
  </w:abstractNum>
  <w:abstractNum w:abstractNumId="29" w15:restartNumberingAfterBreak="0">
    <w:nsid w:val="738A4D83"/>
    <w:multiLevelType w:val="multilevel"/>
    <w:tmpl w:val="C3C8640A"/>
    <w:styleLink w:val="DefaultBullets"/>
    <w:lvl w:ilvl="0">
      <w:start w:val="1"/>
      <w:numFmt w:val="bullet"/>
      <w:pStyle w:val="Bullet1"/>
      <w:lvlText w:val=""/>
      <w:lvlJc w:val="left"/>
      <w:pPr>
        <w:ind w:left="340" w:hanging="340"/>
      </w:pPr>
      <w:rPr>
        <w:rFonts w:ascii="Symbol" w:hAnsi="Symbol" w:hint="default"/>
        <w:color w:val="auto"/>
      </w:rPr>
    </w:lvl>
    <w:lvl w:ilvl="1">
      <w:start w:val="1"/>
      <w:numFmt w:val="bullet"/>
      <w:pStyle w:val="Bullet2"/>
      <w:lvlText w:val="+"/>
      <w:lvlJc w:val="left"/>
      <w:pPr>
        <w:ind w:left="680" w:hanging="340"/>
      </w:pPr>
      <w:rPr>
        <w:rFonts w:ascii="Arial" w:hAnsi="Arial" w:hint="default"/>
        <w:color w:val="auto"/>
      </w:rPr>
    </w:lvl>
    <w:lvl w:ilvl="2">
      <w:start w:val="1"/>
      <w:numFmt w:val="bullet"/>
      <w:pStyle w:val="Bullet3"/>
      <w:lvlText w:val="–"/>
      <w:lvlJc w:val="left"/>
      <w:pPr>
        <w:ind w:left="1021" w:hanging="341"/>
      </w:pPr>
      <w:rPr>
        <w:rFonts w:ascii="Calibri" w:hAnsi="Calibri"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0B67C4"/>
    <w:multiLevelType w:val="multilevel"/>
    <w:tmpl w:val="FE688822"/>
    <w:numStyleLink w:val="BoxedBullets"/>
  </w:abstractNum>
  <w:abstractNum w:abstractNumId="31" w15:restartNumberingAfterBreak="0">
    <w:nsid w:val="7C1F7A0F"/>
    <w:multiLevelType w:val="hybridMultilevel"/>
    <w:tmpl w:val="A256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44065"/>
    <w:multiLevelType w:val="multilevel"/>
    <w:tmpl w:val="3A1A8908"/>
    <w:numStyleLink w:val="AppendixNumbers"/>
  </w:abstractNum>
  <w:num w:numId="1" w16cid:durableId="1238173766">
    <w:abstractNumId w:val="4"/>
  </w:num>
  <w:num w:numId="2" w16cid:durableId="708527492">
    <w:abstractNumId w:val="32"/>
  </w:num>
  <w:num w:numId="3" w16cid:durableId="1034429640">
    <w:abstractNumId w:val="19"/>
  </w:num>
  <w:num w:numId="4" w16cid:durableId="989672275">
    <w:abstractNumId w:val="30"/>
  </w:num>
  <w:num w:numId="5" w16cid:durableId="1925408869">
    <w:abstractNumId w:val="30"/>
  </w:num>
  <w:num w:numId="6" w16cid:durableId="1944847252">
    <w:abstractNumId w:val="14"/>
  </w:num>
  <w:num w:numId="7" w16cid:durableId="1733574861">
    <w:abstractNumId w:val="17"/>
  </w:num>
  <w:num w:numId="8" w16cid:durableId="444076763">
    <w:abstractNumId w:val="17"/>
  </w:num>
  <w:num w:numId="9" w16cid:durableId="1805614401">
    <w:abstractNumId w:val="17"/>
  </w:num>
  <w:num w:numId="10" w16cid:durableId="1142582732">
    <w:abstractNumId w:val="7"/>
  </w:num>
  <w:num w:numId="11" w16cid:durableId="408813686">
    <w:abstractNumId w:val="20"/>
  </w:num>
  <w:num w:numId="12" w16cid:durableId="1639917077">
    <w:abstractNumId w:val="23"/>
  </w:num>
  <w:num w:numId="13" w16cid:durableId="1514492345">
    <w:abstractNumId w:val="23"/>
  </w:num>
  <w:num w:numId="14" w16cid:durableId="556431801">
    <w:abstractNumId w:val="23"/>
  </w:num>
  <w:num w:numId="15" w16cid:durableId="1412702152">
    <w:abstractNumId w:val="23"/>
  </w:num>
  <w:num w:numId="16" w16cid:durableId="1971740778">
    <w:abstractNumId w:val="23"/>
  </w:num>
  <w:num w:numId="17" w16cid:durableId="1320577279">
    <w:abstractNumId w:val="23"/>
  </w:num>
  <w:num w:numId="18" w16cid:durableId="1849294968">
    <w:abstractNumId w:val="23"/>
  </w:num>
  <w:num w:numId="19" w16cid:durableId="1170101498">
    <w:abstractNumId w:val="6"/>
  </w:num>
  <w:num w:numId="20" w16cid:durableId="2048019914">
    <w:abstractNumId w:val="22"/>
  </w:num>
  <w:num w:numId="21" w16cid:durableId="1538811258">
    <w:abstractNumId w:val="22"/>
  </w:num>
  <w:num w:numId="22" w16cid:durableId="1408651165">
    <w:abstractNumId w:val="22"/>
  </w:num>
  <w:num w:numId="23" w16cid:durableId="344139112">
    <w:abstractNumId w:val="21"/>
  </w:num>
  <w:num w:numId="24" w16cid:durableId="1295481698">
    <w:abstractNumId w:val="13"/>
  </w:num>
  <w:num w:numId="25" w16cid:durableId="233204025">
    <w:abstractNumId w:val="9"/>
  </w:num>
  <w:num w:numId="26" w16cid:durableId="1490176950">
    <w:abstractNumId w:val="16"/>
  </w:num>
  <w:num w:numId="27" w16cid:durableId="253973493">
    <w:abstractNumId w:val="0"/>
  </w:num>
  <w:num w:numId="28" w16cid:durableId="1230772759">
    <w:abstractNumId w:val="29"/>
  </w:num>
  <w:num w:numId="29" w16cid:durableId="192883426">
    <w:abstractNumId w:val="2"/>
  </w:num>
  <w:num w:numId="30" w16cid:durableId="391195184">
    <w:abstractNumId w:val="1"/>
  </w:num>
  <w:num w:numId="31" w16cid:durableId="290866573">
    <w:abstractNumId w:val="10"/>
  </w:num>
  <w:num w:numId="32" w16cid:durableId="2073648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7024555">
    <w:abstractNumId w:val="24"/>
  </w:num>
  <w:num w:numId="34" w16cid:durableId="69351368">
    <w:abstractNumId w:val="26"/>
  </w:num>
  <w:num w:numId="35" w16cid:durableId="630406273">
    <w:abstractNumId w:val="12"/>
  </w:num>
  <w:num w:numId="36" w16cid:durableId="2119525954">
    <w:abstractNumId w:val="15"/>
  </w:num>
  <w:num w:numId="37" w16cid:durableId="876428561">
    <w:abstractNumId w:val="11"/>
  </w:num>
  <w:num w:numId="38" w16cid:durableId="484007950">
    <w:abstractNumId w:val="28"/>
  </w:num>
  <w:num w:numId="39" w16cid:durableId="686710228">
    <w:abstractNumId w:val="3"/>
  </w:num>
  <w:num w:numId="40" w16cid:durableId="839463143">
    <w:abstractNumId w:val="8"/>
  </w:num>
  <w:num w:numId="41" w16cid:durableId="1184788024">
    <w:abstractNumId w:val="18"/>
  </w:num>
  <w:num w:numId="42" w16cid:durableId="1853179405">
    <w:abstractNumId w:val="27"/>
  </w:num>
  <w:num w:numId="43" w16cid:durableId="91629008">
    <w:abstractNumId w:val="5"/>
  </w:num>
  <w:num w:numId="44" w16cid:durableId="1555846541">
    <w:abstractNumId w:val="31"/>
  </w:num>
  <w:num w:numId="45" w16cid:durableId="1337686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C0"/>
    <w:rsid w:val="00012A55"/>
    <w:rsid w:val="00031AAD"/>
    <w:rsid w:val="00066ACD"/>
    <w:rsid w:val="00080615"/>
    <w:rsid w:val="000C252F"/>
    <w:rsid w:val="000C51C7"/>
    <w:rsid w:val="000D6562"/>
    <w:rsid w:val="0010407B"/>
    <w:rsid w:val="00141F2C"/>
    <w:rsid w:val="001B578E"/>
    <w:rsid w:val="001D555F"/>
    <w:rsid w:val="002573ED"/>
    <w:rsid w:val="002804D3"/>
    <w:rsid w:val="002F455A"/>
    <w:rsid w:val="00320769"/>
    <w:rsid w:val="003449A0"/>
    <w:rsid w:val="00356D05"/>
    <w:rsid w:val="003618AB"/>
    <w:rsid w:val="00393599"/>
    <w:rsid w:val="003976B5"/>
    <w:rsid w:val="003C12C2"/>
    <w:rsid w:val="00407CF8"/>
    <w:rsid w:val="004154E2"/>
    <w:rsid w:val="004D7124"/>
    <w:rsid w:val="004F6F3B"/>
    <w:rsid w:val="00516F36"/>
    <w:rsid w:val="00534D53"/>
    <w:rsid w:val="005611E7"/>
    <w:rsid w:val="00571B5B"/>
    <w:rsid w:val="005872EE"/>
    <w:rsid w:val="005876A8"/>
    <w:rsid w:val="0059256C"/>
    <w:rsid w:val="00593CFA"/>
    <w:rsid w:val="005A368C"/>
    <w:rsid w:val="005D7E4A"/>
    <w:rsid w:val="005F05C0"/>
    <w:rsid w:val="006374C4"/>
    <w:rsid w:val="0066230B"/>
    <w:rsid w:val="00680F04"/>
    <w:rsid w:val="006A67C0"/>
    <w:rsid w:val="006D4A3D"/>
    <w:rsid w:val="00741B62"/>
    <w:rsid w:val="00761DF2"/>
    <w:rsid w:val="0076765C"/>
    <w:rsid w:val="00776478"/>
    <w:rsid w:val="007A535E"/>
    <w:rsid w:val="007B0EC1"/>
    <w:rsid w:val="007D7F46"/>
    <w:rsid w:val="00884576"/>
    <w:rsid w:val="00891048"/>
    <w:rsid w:val="008E21DE"/>
    <w:rsid w:val="00954EF7"/>
    <w:rsid w:val="00971C95"/>
    <w:rsid w:val="00987C19"/>
    <w:rsid w:val="009C7C12"/>
    <w:rsid w:val="009F200E"/>
    <w:rsid w:val="009F4195"/>
    <w:rsid w:val="00A05795"/>
    <w:rsid w:val="00A07E4A"/>
    <w:rsid w:val="00A51A9F"/>
    <w:rsid w:val="00A56018"/>
    <w:rsid w:val="00A7167C"/>
    <w:rsid w:val="00A8475F"/>
    <w:rsid w:val="00AB12D5"/>
    <w:rsid w:val="00AD735D"/>
    <w:rsid w:val="00AF0899"/>
    <w:rsid w:val="00B517C0"/>
    <w:rsid w:val="00B603C0"/>
    <w:rsid w:val="00B70129"/>
    <w:rsid w:val="00B87D1C"/>
    <w:rsid w:val="00BB001A"/>
    <w:rsid w:val="00BC6951"/>
    <w:rsid w:val="00C0421C"/>
    <w:rsid w:val="00C25C23"/>
    <w:rsid w:val="00C44E9B"/>
    <w:rsid w:val="00C75CAF"/>
    <w:rsid w:val="00C837F2"/>
    <w:rsid w:val="00CA6BAF"/>
    <w:rsid w:val="00CD15D8"/>
    <w:rsid w:val="00CE3670"/>
    <w:rsid w:val="00DF74BA"/>
    <w:rsid w:val="00E06B80"/>
    <w:rsid w:val="00E2352E"/>
    <w:rsid w:val="00EC018B"/>
    <w:rsid w:val="00F66A47"/>
    <w:rsid w:val="00F86B38"/>
    <w:rsid w:val="00F9318C"/>
    <w:rsid w:val="00F965F8"/>
    <w:rsid w:val="00FD5A1B"/>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40E2A"/>
  <w15:chartTrackingRefBased/>
  <w15:docId w15:val="{5F68C1A2-5DC8-4CC3-B114-6F8E4B09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C0"/>
  </w:style>
  <w:style w:type="paragraph" w:styleId="Heading1">
    <w:name w:val="heading 1"/>
    <w:basedOn w:val="Normal"/>
    <w:next w:val="Normal"/>
    <w:link w:val="Heading1Char"/>
    <w:uiPriority w:val="9"/>
    <w:qFormat/>
    <w:rsid w:val="00CE3670"/>
    <w:pPr>
      <w:keepNext/>
      <w:keepLines/>
      <w:pageBreakBefore/>
      <w:spacing w:before="0" w:after="600" w:line="480" w:lineRule="exact"/>
      <w:outlineLvl w:val="0"/>
    </w:pPr>
    <w:rPr>
      <w:rFonts w:ascii="Arial Black" w:eastAsiaTheme="majorEastAsia" w:hAnsi="Arial Black" w:cstheme="majorBidi"/>
      <w:caps/>
      <w:sz w:val="48"/>
      <w:szCs w:val="32"/>
    </w:rPr>
  </w:style>
  <w:style w:type="paragraph" w:styleId="Heading2">
    <w:name w:val="heading 2"/>
    <w:basedOn w:val="Normal"/>
    <w:next w:val="Normal"/>
    <w:link w:val="Heading2Char"/>
    <w:uiPriority w:val="9"/>
    <w:qFormat/>
    <w:rsid w:val="00CE3670"/>
    <w:pPr>
      <w:keepNext/>
      <w:keepLines/>
      <w:spacing w:before="360" w:line="480" w:lineRule="atLeast"/>
      <w:outlineLvl w:val="1"/>
    </w:pPr>
    <w:rPr>
      <w:rFonts w:asciiTheme="majorHAnsi" w:eastAsiaTheme="majorEastAsia" w:hAnsiTheme="majorHAnsi" w:cstheme="majorBidi"/>
      <w:b/>
      <w:caps/>
      <w:sz w:val="36"/>
      <w:szCs w:val="26"/>
    </w:rPr>
  </w:style>
  <w:style w:type="paragraph" w:styleId="Heading3">
    <w:name w:val="heading 3"/>
    <w:basedOn w:val="Normal"/>
    <w:next w:val="Normal"/>
    <w:link w:val="Heading3Char"/>
    <w:uiPriority w:val="9"/>
    <w:qFormat/>
    <w:rsid w:val="00CE3670"/>
    <w:pPr>
      <w:keepNext/>
      <w:keepLines/>
      <w:spacing w:before="360" w:line="360" w:lineRule="atLeast"/>
      <w:outlineLvl w:val="2"/>
    </w:pPr>
    <w:rPr>
      <w:rFonts w:asciiTheme="majorHAnsi" w:eastAsiaTheme="majorEastAsia" w:hAnsiTheme="majorHAnsi" w:cstheme="majorBidi"/>
      <w:b/>
      <w:caps/>
      <w:color w:val="64696F" w:themeColor="accent3"/>
      <w:sz w:val="28"/>
      <w:szCs w:val="24"/>
    </w:rPr>
  </w:style>
  <w:style w:type="paragraph" w:styleId="Heading4">
    <w:name w:val="heading 4"/>
    <w:basedOn w:val="Normal"/>
    <w:next w:val="Normal"/>
    <w:link w:val="Heading4Char"/>
    <w:uiPriority w:val="9"/>
    <w:unhideWhenUsed/>
    <w:qFormat/>
    <w:rsid w:val="005F05C0"/>
    <w:pPr>
      <w:keepNext/>
      <w:keepLines/>
      <w:spacing w:before="360" w:line="360" w:lineRule="atLeast"/>
      <w:contextualSpacing/>
      <w:outlineLvl w:val="3"/>
    </w:pPr>
    <w:rPr>
      <w:rFonts w:eastAsiaTheme="majorEastAsia" w:cstheme="majorBidi"/>
      <w:b/>
      <w:iCs/>
      <w:color w:val="64696F" w:themeColor="accent3"/>
      <w:sz w:val="28"/>
    </w:rPr>
  </w:style>
  <w:style w:type="paragraph" w:styleId="Heading5">
    <w:name w:val="heading 5"/>
    <w:basedOn w:val="Normal"/>
    <w:next w:val="Normal"/>
    <w:link w:val="Heading5Char"/>
    <w:uiPriority w:val="9"/>
    <w:unhideWhenUsed/>
    <w:qFormat/>
    <w:rsid w:val="00CE3670"/>
    <w:pPr>
      <w:keepNext/>
      <w:keepLines/>
      <w:spacing w:before="360" w:line="320" w:lineRule="atLeast"/>
      <w:outlineLvl w:val="4"/>
    </w:pPr>
    <w:rPr>
      <w:rFonts w:eastAsiaTheme="majorEastAsia" w:cstheme="majorBidi"/>
      <w:b/>
      <w:i/>
      <w:color w:val="231F20" w:themeColor="text2"/>
      <w:sz w:val="24"/>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670"/>
    <w:pPr>
      <w:tabs>
        <w:tab w:val="center" w:pos="4513"/>
        <w:tab w:val="right" w:pos="9026"/>
      </w:tabs>
      <w:spacing w:before="0" w:after="0" w:line="180" w:lineRule="atLeast"/>
    </w:pPr>
    <w:rPr>
      <w:rFonts w:asciiTheme="majorHAnsi" w:hAnsiTheme="majorHAnsi"/>
      <w:sz w:val="14"/>
    </w:rPr>
  </w:style>
  <w:style w:type="character" w:customStyle="1" w:styleId="HeaderChar">
    <w:name w:val="Header Char"/>
    <w:basedOn w:val="DefaultParagraphFont"/>
    <w:link w:val="Header"/>
    <w:uiPriority w:val="99"/>
    <w:rsid w:val="00CE3670"/>
    <w:rPr>
      <w:rFonts w:asciiTheme="majorHAnsi" w:hAnsiTheme="majorHAnsi"/>
      <w:sz w:val="14"/>
    </w:rPr>
  </w:style>
  <w:style w:type="paragraph" w:styleId="Footer">
    <w:name w:val="footer"/>
    <w:basedOn w:val="Normal"/>
    <w:link w:val="FooterChar"/>
    <w:uiPriority w:val="99"/>
    <w:rsid w:val="006A67C0"/>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A67C0"/>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CE3670"/>
    <w:rPr>
      <w:rFonts w:asciiTheme="majorHAnsi" w:eastAsiaTheme="majorEastAsia" w:hAnsiTheme="majorHAnsi" w:cstheme="majorBidi"/>
      <w:b/>
      <w:caps/>
      <w:sz w:val="36"/>
      <w:szCs w:val="26"/>
    </w:rPr>
  </w:style>
  <w:style w:type="paragraph" w:customStyle="1" w:styleId="AppendixNumbered">
    <w:name w:val="Appendix Numbered"/>
    <w:basedOn w:val="Heading2"/>
    <w:uiPriority w:val="11"/>
    <w:qFormat/>
    <w:rsid w:val="00CE3670"/>
    <w:pPr>
      <w:pageBreakBefore/>
      <w:numPr>
        <w:numId w:val="35"/>
      </w:numPr>
    </w:pPr>
  </w:style>
  <w:style w:type="numbering" w:customStyle="1" w:styleId="AppendixNumbers">
    <w:name w:val="Appendix Numbers"/>
    <w:uiPriority w:val="99"/>
    <w:rsid w:val="00CE3670"/>
    <w:pPr>
      <w:numPr>
        <w:numId w:val="3"/>
      </w:numPr>
    </w:pPr>
  </w:style>
  <w:style w:type="paragraph" w:customStyle="1" w:styleId="Boxed1Text">
    <w:name w:val="Boxed 1 Text"/>
    <w:basedOn w:val="Normal"/>
    <w:uiPriority w:val="29"/>
    <w:qFormat/>
    <w:rsid w:val="00516F36"/>
    <w:pPr>
      <w:pBdr>
        <w:top w:val="single" w:sz="4" w:space="23" w:color="00A841" w:themeColor="accent1"/>
        <w:left w:val="single" w:sz="4" w:space="23" w:color="00A841" w:themeColor="accent1"/>
        <w:bottom w:val="single" w:sz="4" w:space="23" w:color="00A841" w:themeColor="accent1"/>
        <w:right w:val="single" w:sz="4" w:space="23" w:color="00A841" w:themeColor="accent1"/>
      </w:pBdr>
      <w:shd w:val="clear" w:color="auto" w:fill="00A841" w:themeFill="accent1"/>
      <w:spacing w:line="360" w:lineRule="atLeast"/>
      <w:ind w:left="454" w:right="454"/>
    </w:pPr>
    <w:rPr>
      <w:sz w:val="28"/>
      <w:szCs w:val="28"/>
    </w:rPr>
  </w:style>
  <w:style w:type="paragraph" w:customStyle="1" w:styleId="Boxed1Bullet">
    <w:name w:val="Boxed 1 Bullet"/>
    <w:basedOn w:val="Boxed1Text"/>
    <w:uiPriority w:val="30"/>
    <w:qFormat/>
    <w:rsid w:val="005876A8"/>
    <w:pPr>
      <w:numPr>
        <w:numId w:val="4"/>
      </w:numPr>
      <w:ind w:left="794" w:hanging="340"/>
    </w:pPr>
  </w:style>
  <w:style w:type="paragraph" w:customStyle="1" w:styleId="Boxed1Heading">
    <w:name w:val="Boxed 1 Heading"/>
    <w:basedOn w:val="Boxed1Text"/>
    <w:uiPriority w:val="29"/>
    <w:qFormat/>
    <w:rsid w:val="00516F36"/>
    <w:pPr>
      <w:keepNext/>
    </w:pPr>
    <w:rPr>
      <w:b/>
      <w:i/>
      <w:iCs/>
    </w:rPr>
  </w:style>
  <w:style w:type="paragraph" w:customStyle="1" w:styleId="Boxed2Text">
    <w:name w:val="Boxed 2 Text"/>
    <w:basedOn w:val="Boxed1Text"/>
    <w:uiPriority w:val="31"/>
    <w:qFormat/>
    <w:rsid w:val="005876A8"/>
    <w:pPr>
      <w:shd w:val="clear" w:color="auto" w:fill="auto"/>
      <w:spacing w:line="280" w:lineRule="atLeast"/>
    </w:pPr>
    <w:rPr>
      <w:sz w:val="20"/>
      <w:szCs w:val="20"/>
    </w:rPr>
  </w:style>
  <w:style w:type="paragraph" w:customStyle="1" w:styleId="Boxed2Bullet">
    <w:name w:val="Boxed 2 Bullet"/>
    <w:basedOn w:val="Boxed2Text"/>
    <w:uiPriority w:val="32"/>
    <w:qFormat/>
    <w:rsid w:val="005876A8"/>
    <w:pPr>
      <w:numPr>
        <w:ilvl w:val="1"/>
        <w:numId w:val="4"/>
      </w:numPr>
      <w:ind w:left="794" w:hanging="340"/>
    </w:pPr>
  </w:style>
  <w:style w:type="paragraph" w:customStyle="1" w:styleId="Boxed2Heading">
    <w:name w:val="Boxed 2 Heading"/>
    <w:basedOn w:val="Boxed2Text"/>
    <w:uiPriority w:val="31"/>
    <w:qFormat/>
    <w:rsid w:val="005876A8"/>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CE3670"/>
    <w:pPr>
      <w:numPr>
        <w:numId w:val="34"/>
      </w:numPr>
    </w:pPr>
  </w:style>
  <w:style w:type="paragraph" w:customStyle="1" w:styleId="Bullet2">
    <w:name w:val="Bullet 2"/>
    <w:basedOn w:val="Normal"/>
    <w:uiPriority w:val="2"/>
    <w:qFormat/>
    <w:rsid w:val="00CE3670"/>
    <w:pPr>
      <w:numPr>
        <w:ilvl w:val="1"/>
        <w:numId w:val="34"/>
      </w:numPr>
    </w:pPr>
  </w:style>
  <w:style w:type="paragraph" w:customStyle="1" w:styleId="Bullet3">
    <w:name w:val="Bullet 3"/>
    <w:basedOn w:val="Normal"/>
    <w:uiPriority w:val="2"/>
    <w:qFormat/>
    <w:rsid w:val="00CE3670"/>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84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84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84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841" w:themeFill="accent1"/>
      </w:tcPr>
    </w:tblStylePr>
    <w:tblStylePr w:type="band1Vert">
      <w:tblPr/>
      <w:tcPr>
        <w:shd w:val="clear" w:color="auto" w:fill="76FFAA" w:themeFill="accent1" w:themeFillTint="66"/>
      </w:tcPr>
    </w:tblStylePr>
    <w:tblStylePr w:type="band1Horz">
      <w:tblPr/>
      <w:tcPr>
        <w:shd w:val="clear" w:color="auto" w:fill="76FFAA" w:themeFill="accent1" w:themeFillTint="66"/>
      </w:tcPr>
    </w:tblStylePr>
  </w:style>
  <w:style w:type="table" w:customStyle="1" w:styleId="WSADefaultTable1">
    <w:name w:val="WSA Default Table 1"/>
    <w:basedOn w:val="TableNormal"/>
    <w:uiPriority w:val="99"/>
    <w:rsid w:val="005876A8"/>
    <w:pPr>
      <w:spacing w:before="60" w:after="60" w:line="240" w:lineRule="auto"/>
    </w:pPr>
    <w:rPr>
      <w:sz w:val="18"/>
    </w:rPr>
    <w:tblPr>
      <w:tblStyleRowBandSize w:val="1"/>
      <w:tblStyleColBandSize w:val="1"/>
      <w:tblBorders>
        <w:top w:val="single" w:sz="4" w:space="0" w:color="64696F" w:themeColor="accent3"/>
        <w:bottom w:val="single" w:sz="4" w:space="0" w:color="64696F" w:themeColor="accent3"/>
        <w:insideH w:val="single" w:sz="4" w:space="0" w:color="64696F" w:themeColor="accent3"/>
      </w:tblBorders>
      <w:tblCellMar>
        <w:top w:w="57" w:type="dxa"/>
        <w:left w:w="57" w:type="dxa"/>
        <w:bottom w:w="57" w:type="dxa"/>
        <w:right w:w="57" w:type="dxa"/>
      </w:tblCellMar>
    </w:tblPr>
    <w:tblStylePr w:type="firstRow">
      <w:rPr>
        <w:b/>
      </w:rPr>
      <w:tblPr/>
      <w:tcPr>
        <w:tcBorders>
          <w:top w:val="nil"/>
          <w:left w:val="nil"/>
          <w:bottom w:val="nil"/>
          <w:right w:val="nil"/>
          <w:insideH w:val="nil"/>
          <w:insideV w:val="nil"/>
          <w:tl2br w:val="nil"/>
          <w:tr2bl w:val="nil"/>
        </w:tcBorders>
        <w:shd w:val="clear" w:color="auto" w:fill="7ECBE8" w:themeFill="accent2"/>
      </w:tcPr>
    </w:tblStylePr>
    <w:tblStylePr w:type="lastRow">
      <w:rPr>
        <w:b/>
      </w:rPr>
    </w:tblStylePr>
    <w:tblStylePr w:type="firstCol">
      <w:rPr>
        <w:b/>
      </w:rPr>
      <w:tblPr/>
      <w:tcPr>
        <w:shd w:val="clear" w:color="auto" w:fill="7ECBE8" w:themeFill="accent2"/>
      </w:tcPr>
    </w:tblStylePr>
    <w:tblStylePr w:type="lastCol">
      <w:pPr>
        <w:jc w:val="right"/>
      </w:pPr>
      <w:rPr>
        <w:b/>
      </w:rPr>
    </w:tblStylePr>
    <w:tblStylePr w:type="band1Vert">
      <w:tblPr/>
      <w:tcPr>
        <w:shd w:val="clear" w:color="auto" w:fill="FFFFFF" w:themeFill="background1"/>
      </w:tcPr>
    </w:tblStylePr>
    <w:tblStylePr w:type="band2Vert">
      <w:tblPr/>
      <w:tcPr>
        <w:shd w:val="clear" w:color="auto" w:fill="D1D3D3" w:themeFill="background2"/>
      </w:tcPr>
    </w:tblStylePr>
    <w:tblStylePr w:type="band1Horz">
      <w:tblPr/>
      <w:tcPr>
        <w:shd w:val="clear" w:color="auto" w:fill="F2F2F2" w:themeFill="background1" w:themeFillShade="F2"/>
      </w:tcPr>
    </w:tblStylePr>
    <w:tblStylePr w:type="band2Horz">
      <w:tblPr/>
      <w:tcPr>
        <w:shd w:val="clear" w:color="auto" w:fill="D1D3D3" w:themeFill="background2"/>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CE3670"/>
    <w:pPr>
      <w:numPr>
        <w:numId w:val="10"/>
      </w:numPr>
    </w:pPr>
  </w:style>
  <w:style w:type="paragraph" w:customStyle="1" w:styleId="FigureTitle">
    <w:name w:val="Figure Title"/>
    <w:basedOn w:val="Normal"/>
    <w:uiPriority w:val="12"/>
    <w:qFormat/>
    <w:rsid w:val="00CE3670"/>
    <w:pPr>
      <w:keepNext/>
      <w:numPr>
        <w:numId w:val="39"/>
      </w:numPr>
      <w:spacing w:before="240"/>
    </w:pPr>
    <w:rPr>
      <w:rFonts w:asciiTheme="majorHAnsi" w:hAnsiTheme="majorHAnsi"/>
      <w:caps/>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CE3670"/>
    <w:pPr>
      <w:spacing w:before="60" w:after="60" w:line="200" w:lineRule="atLeast"/>
    </w:pPr>
    <w:rPr>
      <w:sz w:val="16"/>
    </w:rPr>
  </w:style>
  <w:style w:type="character" w:customStyle="1" w:styleId="FootnoteTextChar">
    <w:name w:val="Footnote Text Char"/>
    <w:basedOn w:val="DefaultParagraphFont"/>
    <w:link w:val="FootnoteText"/>
    <w:uiPriority w:val="99"/>
    <w:rsid w:val="00CE3670"/>
    <w:rPr>
      <w:sz w:val="16"/>
    </w:rPr>
  </w:style>
  <w:style w:type="character" w:customStyle="1" w:styleId="Heading1Char">
    <w:name w:val="Heading 1 Char"/>
    <w:basedOn w:val="DefaultParagraphFont"/>
    <w:link w:val="Heading1"/>
    <w:uiPriority w:val="9"/>
    <w:rsid w:val="00CE3670"/>
    <w:rPr>
      <w:rFonts w:ascii="Arial Black" w:eastAsiaTheme="majorEastAsia" w:hAnsi="Arial Black" w:cstheme="majorBidi"/>
      <w:caps/>
      <w:sz w:val="48"/>
      <w:szCs w:val="32"/>
    </w:rPr>
  </w:style>
  <w:style w:type="character" w:customStyle="1" w:styleId="Heading3Char">
    <w:name w:val="Heading 3 Char"/>
    <w:basedOn w:val="DefaultParagraphFont"/>
    <w:link w:val="Heading3"/>
    <w:uiPriority w:val="9"/>
    <w:rsid w:val="00CE3670"/>
    <w:rPr>
      <w:rFonts w:asciiTheme="majorHAnsi" w:eastAsiaTheme="majorEastAsia" w:hAnsiTheme="majorHAnsi" w:cstheme="majorBidi"/>
      <w:b/>
      <w:caps/>
      <w:color w:val="64696F" w:themeColor="accent3"/>
      <w:sz w:val="28"/>
      <w:szCs w:val="24"/>
    </w:rPr>
  </w:style>
  <w:style w:type="character" w:customStyle="1" w:styleId="Heading4Char">
    <w:name w:val="Heading 4 Char"/>
    <w:basedOn w:val="DefaultParagraphFont"/>
    <w:link w:val="Heading4"/>
    <w:uiPriority w:val="9"/>
    <w:rsid w:val="005F05C0"/>
    <w:rPr>
      <w:rFonts w:eastAsiaTheme="majorEastAsia" w:cstheme="majorBidi"/>
      <w:b/>
      <w:iCs/>
      <w:color w:val="64696F" w:themeColor="accent3"/>
      <w:sz w:val="28"/>
    </w:rPr>
  </w:style>
  <w:style w:type="character" w:customStyle="1" w:styleId="Heading5Char">
    <w:name w:val="Heading 5 Char"/>
    <w:basedOn w:val="DefaultParagraphFont"/>
    <w:link w:val="Heading5"/>
    <w:uiPriority w:val="9"/>
    <w:rsid w:val="00CE3670"/>
    <w:rPr>
      <w:rFonts w:eastAsiaTheme="majorEastAsia" w:cstheme="majorBidi"/>
      <w:b/>
      <w:i/>
      <w:color w:val="231F20" w:themeColor="text2"/>
      <w:sz w:val="24"/>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CE3670"/>
    <w:pPr>
      <w:spacing w:before="360" w:after="360" w:line="360" w:lineRule="atLeast"/>
      <w:contextualSpacing/>
    </w:pPr>
    <w:rPr>
      <w:rFonts w:asciiTheme="majorHAnsi" w:hAnsiTheme="majorHAnsi"/>
      <w:b/>
      <w:sz w:val="28"/>
    </w:rPr>
  </w:style>
  <w:style w:type="numbering" w:customStyle="1" w:styleId="List1Numbered">
    <w:name w:val="List 1 Numbered"/>
    <w:uiPriority w:val="99"/>
    <w:rsid w:val="00CE3670"/>
    <w:pPr>
      <w:numPr>
        <w:numId w:val="19"/>
      </w:numPr>
    </w:pPr>
  </w:style>
  <w:style w:type="paragraph" w:customStyle="1" w:styleId="List1Numbered1">
    <w:name w:val="List 1 Numbered 1"/>
    <w:basedOn w:val="Normal"/>
    <w:uiPriority w:val="2"/>
    <w:qFormat/>
    <w:rsid w:val="00CE3670"/>
    <w:pPr>
      <w:numPr>
        <w:numId w:val="20"/>
      </w:numPr>
    </w:pPr>
  </w:style>
  <w:style w:type="paragraph" w:customStyle="1" w:styleId="List1Numbered2">
    <w:name w:val="List 1 Numbered 2"/>
    <w:basedOn w:val="Normal"/>
    <w:uiPriority w:val="2"/>
    <w:qFormat/>
    <w:rsid w:val="00CE3670"/>
    <w:pPr>
      <w:numPr>
        <w:ilvl w:val="1"/>
        <w:numId w:val="20"/>
      </w:numPr>
    </w:pPr>
  </w:style>
  <w:style w:type="paragraph" w:customStyle="1" w:styleId="List1Numbered3">
    <w:name w:val="List 1 Numbered 3"/>
    <w:basedOn w:val="Normal"/>
    <w:uiPriority w:val="2"/>
    <w:qFormat/>
    <w:rsid w:val="00CE3670"/>
    <w:pPr>
      <w:numPr>
        <w:ilvl w:val="2"/>
        <w:numId w:val="20"/>
      </w:numPr>
    </w:pPr>
  </w:style>
  <w:style w:type="paragraph" w:styleId="NoSpacing">
    <w:name w:val="No Spacing"/>
    <w:uiPriority w:val="1"/>
    <w:qFormat/>
    <w:rsid w:val="00E06B80"/>
    <w:pPr>
      <w:contextualSpacing/>
    </w:pPr>
  </w:style>
  <w:style w:type="paragraph" w:customStyle="1" w:styleId="NormalIndent6mm">
    <w:name w:val="Normal Indent 6mm"/>
    <w:basedOn w:val="Normal"/>
    <w:qFormat/>
    <w:rsid w:val="00CE3670"/>
    <w:pPr>
      <w:ind w:left="340"/>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516F36"/>
    <w:pPr>
      <w:spacing w:before="360" w:after="360" w:line="340" w:lineRule="atLeast"/>
    </w:pPr>
    <w:rPr>
      <w:b/>
      <w:color w:val="00A841" w:themeColor="accent1"/>
      <w:sz w:val="28"/>
    </w:rPr>
  </w:style>
  <w:style w:type="paragraph" w:customStyle="1" w:styleId="SourceNotes">
    <w:name w:val="Source Notes"/>
    <w:basedOn w:val="Normal"/>
    <w:uiPriority w:val="21"/>
    <w:qFormat/>
    <w:rsid w:val="005876A8"/>
    <w:pPr>
      <w:spacing w:before="60" w:after="60" w:line="200" w:lineRule="atLeast"/>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6A67C0"/>
    <w:pPr>
      <w:keepLines/>
      <w:numPr>
        <w:ilvl w:val="1"/>
      </w:numPr>
      <w:spacing w:before="600"/>
      <w:contextualSpacing/>
    </w:pPr>
    <w:rPr>
      <w:rFonts w:eastAsiaTheme="minorEastAsia"/>
      <w:szCs w:val="22"/>
    </w:rPr>
  </w:style>
  <w:style w:type="character" w:customStyle="1" w:styleId="SubtitleChar">
    <w:name w:val="Subtitle Char"/>
    <w:basedOn w:val="DefaultParagraphFont"/>
    <w:link w:val="Subtitle"/>
    <w:uiPriority w:val="23"/>
    <w:rsid w:val="006A67C0"/>
    <w:rPr>
      <w:rFonts w:eastAsiaTheme="minorEastAsia"/>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CE3670"/>
    <w:pPr>
      <w:numPr>
        <w:numId w:val="25"/>
      </w:numPr>
    </w:pPr>
  </w:style>
  <w:style w:type="paragraph" w:customStyle="1" w:styleId="TableTitle">
    <w:name w:val="Table Title"/>
    <w:basedOn w:val="FigureTitle"/>
    <w:uiPriority w:val="12"/>
    <w:qFormat/>
    <w:rsid w:val="00CE3670"/>
    <w:pPr>
      <w:numPr>
        <w:numId w:val="26"/>
      </w:numPr>
    </w:pPr>
  </w:style>
  <w:style w:type="paragraph" w:styleId="Title">
    <w:name w:val="Title"/>
    <w:basedOn w:val="Normal"/>
    <w:next w:val="Normal"/>
    <w:link w:val="TitleChar"/>
    <w:uiPriority w:val="22"/>
    <w:qFormat/>
    <w:rsid w:val="005F05C0"/>
    <w:pPr>
      <w:keepLines/>
      <w:spacing w:before="0" w:after="0" w:line="480" w:lineRule="exact"/>
      <w:contextualSpacing/>
      <w:outlineLvl w:val="0"/>
    </w:pPr>
    <w:rPr>
      <w:rFonts w:ascii="Arial Black" w:eastAsiaTheme="majorEastAsia" w:hAnsi="Arial Black" w:cstheme="majorBidi"/>
      <w:caps/>
      <w:kern w:val="28"/>
      <w:sz w:val="48"/>
      <w:szCs w:val="56"/>
    </w:rPr>
  </w:style>
  <w:style w:type="character" w:customStyle="1" w:styleId="TitleChar">
    <w:name w:val="Title Char"/>
    <w:basedOn w:val="DefaultParagraphFont"/>
    <w:link w:val="Title"/>
    <w:uiPriority w:val="22"/>
    <w:rsid w:val="005F05C0"/>
    <w:rPr>
      <w:rFonts w:ascii="Arial Black" w:eastAsiaTheme="majorEastAsia" w:hAnsi="Arial Black" w:cstheme="majorBidi"/>
      <w:caps/>
      <w:kern w:val="28"/>
      <w:sz w:val="48"/>
      <w:szCs w:val="56"/>
    </w:rPr>
  </w:style>
  <w:style w:type="paragraph" w:styleId="TOC1">
    <w:name w:val="toc 1"/>
    <w:basedOn w:val="Normal"/>
    <w:next w:val="Normal"/>
    <w:autoRedefine/>
    <w:uiPriority w:val="39"/>
    <w:rsid w:val="00516F36"/>
    <w:pPr>
      <w:keepNext/>
      <w:tabs>
        <w:tab w:val="right" w:pos="10546"/>
      </w:tabs>
      <w:spacing w:line="340" w:lineRule="atLeast"/>
    </w:pPr>
    <w:rPr>
      <w:rFonts w:asciiTheme="majorHAnsi" w:hAnsiTheme="majorHAnsi" w:cs="Times New Roman (Body CS)"/>
      <w:b/>
      <w:color w:val="auto"/>
      <w:sz w:val="24"/>
      <w:u w:val="single" w:color="00A841" w:themeColor="accent1"/>
    </w:rPr>
  </w:style>
  <w:style w:type="paragraph" w:styleId="TOC2">
    <w:name w:val="toc 2"/>
    <w:basedOn w:val="Normal"/>
    <w:next w:val="Normal"/>
    <w:autoRedefine/>
    <w:uiPriority w:val="39"/>
    <w:rsid w:val="005876A8"/>
    <w:pPr>
      <w:tabs>
        <w:tab w:val="right" w:pos="10546"/>
      </w:tabs>
      <w:spacing w:after="60"/>
      <w:ind w:left="567" w:hanging="567"/>
    </w:pPr>
    <w:rPr>
      <w:rFonts w:asciiTheme="majorHAnsi" w:hAnsiTheme="majorHAnsi"/>
      <w:b/>
    </w:rPr>
  </w:style>
  <w:style w:type="paragraph" w:styleId="TOC3">
    <w:name w:val="toc 3"/>
    <w:basedOn w:val="Normal"/>
    <w:next w:val="Normal"/>
    <w:autoRedefine/>
    <w:uiPriority w:val="39"/>
    <w:rsid w:val="005876A8"/>
    <w:pPr>
      <w:tabs>
        <w:tab w:val="right" w:pos="10546"/>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CE3670"/>
    <w:pPr>
      <w:numPr>
        <w:numId w:val="28"/>
      </w:numPr>
    </w:pPr>
  </w:style>
  <w:style w:type="character" w:styleId="UnresolvedMention">
    <w:name w:val="Unresolved Mention"/>
    <w:basedOn w:val="DefaultParagraphFont"/>
    <w:uiPriority w:val="99"/>
    <w:semiHidden/>
    <w:unhideWhenUsed/>
    <w:rsid w:val="0010407B"/>
    <w:rPr>
      <w:color w:val="605E5C"/>
      <w:shd w:val="clear" w:color="auto" w:fill="E1DFDD"/>
    </w:rPr>
  </w:style>
  <w:style w:type="paragraph" w:styleId="ListParagraph">
    <w:name w:val="List Paragraph"/>
    <w:basedOn w:val="Normal"/>
    <w:uiPriority w:val="37"/>
    <w:unhideWhenUsed/>
    <w:qFormat/>
    <w:rsid w:val="00741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orksafe.act.gov.au/workers-compensation/cross-border-workers" TargetMode="External"/><Relationship Id="rId2" Type="http://schemas.openxmlformats.org/officeDocument/2006/relationships/customXml" Target="../customXml/item2.xml"/><Relationship Id="rId16" Type="http://schemas.openxmlformats.org/officeDocument/2006/relationships/hyperlink" Target="http://www.comcare.gov.au/Forms_and_Publications/forms2/claims_forms2/claims_forms/certificate_of_capac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orksafe.act.gov.au/workers-compensation/approved-insur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2">
      <a:dk1>
        <a:srgbClr val="000000"/>
      </a:dk1>
      <a:lt1>
        <a:srgbClr val="FFFFFF"/>
      </a:lt1>
      <a:dk2>
        <a:srgbClr val="231F20"/>
      </a:dk2>
      <a:lt2>
        <a:srgbClr val="D1D3D3"/>
      </a:lt2>
      <a:accent1>
        <a:srgbClr val="00A841"/>
      </a:accent1>
      <a:accent2>
        <a:srgbClr val="7ECBE8"/>
      </a:accent2>
      <a:accent3>
        <a:srgbClr val="64696F"/>
      </a:accent3>
      <a:accent4>
        <a:srgbClr val="B2835B"/>
      </a:accent4>
      <a:accent5>
        <a:srgbClr val="E2680E"/>
      </a:accent5>
      <a:accent6>
        <a:srgbClr val="00A841"/>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71d02a-4ce7-45b9-8ddc-dd2511a39c4c">
      <Terms xmlns="http://schemas.microsoft.com/office/infopath/2007/PartnerControls"/>
    </lcf76f155ced4ddcb4097134ff3c332f>
    <TaxCatchAll xmlns="633a5a1e-54ba-4c68-8431-d18f5a5dab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62E433F363F64D9A63772D5591F779" ma:contentTypeVersion="16" ma:contentTypeDescription="Create a new document." ma:contentTypeScope="" ma:versionID="1cae49118e810e860382dff18461304a">
  <xsd:schema xmlns:xsd="http://www.w3.org/2001/XMLSchema" xmlns:xs="http://www.w3.org/2001/XMLSchema" xmlns:p="http://schemas.microsoft.com/office/2006/metadata/properties" xmlns:ns2="b671d02a-4ce7-45b9-8ddc-dd2511a39c4c" xmlns:ns3="633a5a1e-54ba-4c68-8431-d18f5a5dab5c" targetNamespace="http://schemas.microsoft.com/office/2006/metadata/properties" ma:root="true" ma:fieldsID="bc0cd3f28069093afde35779a67016fd" ns2:_="" ns3:_="">
    <xsd:import namespace="b671d02a-4ce7-45b9-8ddc-dd2511a39c4c"/>
    <xsd:import namespace="633a5a1e-54ba-4c68-8431-d18f5a5da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d02a-4ce7-45b9-8ddc-dd2511a39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3a5a1e-54ba-4c68-8431-d18f5a5dab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952fc-88fe-44dd-8c2a-a0c73f4844f0}" ma:internalName="TaxCatchAll" ma:showField="CatchAllData" ma:web="633a5a1e-54ba-4c68-8431-d18f5a5da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A30F0-25DA-4152-8498-85F731B5B962}">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b671d02a-4ce7-45b9-8ddc-dd2511a39c4c"/>
    <ds:schemaRef ds:uri="http://purl.org/dc/terms/"/>
    <ds:schemaRef ds:uri="http://schemas.microsoft.com/office/infopath/2007/PartnerControls"/>
    <ds:schemaRef ds:uri="http://schemas.openxmlformats.org/package/2006/metadata/core-properties"/>
    <ds:schemaRef ds:uri="633a5a1e-54ba-4c68-8431-d18f5a5dab5c"/>
  </ds:schemaRefs>
</ds:datastoreItem>
</file>

<file path=customXml/itemProps2.xml><?xml version="1.0" encoding="utf-8"?>
<ds:datastoreItem xmlns:ds="http://schemas.openxmlformats.org/officeDocument/2006/customXml" ds:itemID="{CFDE2FAE-970C-45D7-B6A5-AFD5AED6F8E0}">
  <ds:schemaRefs>
    <ds:schemaRef ds:uri="http://schemas.openxmlformats.org/officeDocument/2006/bibliography"/>
  </ds:schemaRefs>
</ds:datastoreItem>
</file>

<file path=customXml/itemProps3.xml><?xml version="1.0" encoding="utf-8"?>
<ds:datastoreItem xmlns:ds="http://schemas.openxmlformats.org/officeDocument/2006/customXml" ds:itemID="{2680F5E9-6C18-4C4A-9216-5913899B8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d02a-4ce7-45b9-8ddc-dd2511a39c4c"/>
    <ds:schemaRef ds:uri="633a5a1e-54ba-4c68-8431-d18f5a5d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1EDB9-C8E7-478C-9285-3D7996F3C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Report Title</vt:lpstr>
      <vt:lpstr>Heading 1</vt:lpstr>
      <vt:lpstr>    Heading 2</vt:lpstr>
      <vt:lpstr>    Heading 2</vt:lpstr>
      <vt:lpstr>        Heading 3</vt:lpstr>
      <vt:lpstr>Heading 1 </vt:lpstr>
      <vt:lpstr>Appendices</vt:lpstr>
      <vt:lpstr>    Appendix is auto-numbered and starts a new page</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Jasmine</dc:creator>
  <cp:keywords/>
  <dc:description/>
  <cp:lastModifiedBy>Logan, Tom</cp:lastModifiedBy>
  <cp:revision>3</cp:revision>
  <dcterms:created xsi:type="dcterms:W3CDTF">2023-09-28T05:03:00Z</dcterms:created>
  <dcterms:modified xsi:type="dcterms:W3CDTF">2023-09-28T05:09:00Z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0x0101002962E433F363F64D9A63772D5591F779</vt:lpwstr>
  </property>
</Properties>
</file>